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175E" w:rsidRPr="008C6676" w:rsidRDefault="00657BE1" w:rsidP="00AA49AE">
      <w:pPr>
        <w:pStyle w:val="Clientupdatesectionhead"/>
        <w:ind w:left="-426"/>
        <w:contextualSpacing/>
        <w:jc w:val="center"/>
        <w:rPr>
          <w:sz w:val="24"/>
          <w:szCs w:val="24"/>
          <w:u w:val="single"/>
          <w:lang w:val="en-US"/>
        </w:rPr>
      </w:pPr>
      <w:r w:rsidRPr="00657BE1">
        <w:rPr>
          <w:sz w:val="24"/>
          <w:szCs w:val="24"/>
          <w:u w:val="single"/>
          <w:lang w:val="en-US"/>
        </w:rPr>
        <w:t xml:space="preserve">Changing Practices for Subscription Finance </w:t>
      </w:r>
      <w:bookmarkStart w:id="0" w:name="_GoBack"/>
      <w:bookmarkEnd w:id="0"/>
    </w:p>
    <w:p w:rsidR="008C537F" w:rsidRDefault="008C537F" w:rsidP="00AA49AE">
      <w:pPr>
        <w:pStyle w:val="Clientupdatesectionhead"/>
        <w:ind w:left="-426"/>
        <w:contextualSpacing/>
        <w:rPr>
          <w:sz w:val="24"/>
          <w:szCs w:val="24"/>
          <w:lang w:val="en-US"/>
        </w:rPr>
      </w:pPr>
    </w:p>
    <w:p w:rsidR="00657BE1" w:rsidRPr="00657BE1" w:rsidRDefault="00657BE1" w:rsidP="00657BE1">
      <w:pPr>
        <w:ind w:left="-426"/>
        <w:rPr>
          <w:lang w:val="en-US"/>
        </w:rPr>
      </w:pPr>
      <w:r w:rsidRPr="00657BE1">
        <w:rPr>
          <w:lang w:val="en-US"/>
        </w:rPr>
        <w:t xml:space="preserve">Debevoise sponsored the </w:t>
      </w:r>
      <w:r>
        <w:rPr>
          <w:lang w:val="en-US"/>
        </w:rPr>
        <w:t xml:space="preserve">2017 </w:t>
      </w:r>
      <w:r w:rsidRPr="00657BE1">
        <w:rPr>
          <w:lang w:val="en-US"/>
        </w:rPr>
        <w:t>European Fund Finance Symposium</w:t>
      </w:r>
      <w:r>
        <w:rPr>
          <w:lang w:val="en-US"/>
        </w:rPr>
        <w:t xml:space="preserve">, with London partner Tom Smith speaking </w:t>
      </w:r>
      <w:r w:rsidRPr="00657BE1">
        <w:rPr>
          <w:lang w:val="en-US"/>
        </w:rPr>
        <w:t>on the panel entitled “Changing Practices for Subscription Finance.”</w:t>
      </w:r>
    </w:p>
    <w:p w:rsidR="00657BE1" w:rsidRPr="00657BE1" w:rsidRDefault="00657BE1" w:rsidP="00657BE1">
      <w:pPr>
        <w:ind w:left="-426"/>
        <w:rPr>
          <w:lang w:val="en-US"/>
        </w:rPr>
      </w:pPr>
      <w:r>
        <w:rPr>
          <w:lang w:val="en-US"/>
        </w:rPr>
        <w:t xml:space="preserve">The below summarized the key topic </w:t>
      </w:r>
      <w:r w:rsidRPr="00657BE1">
        <w:rPr>
          <w:lang w:val="en-US"/>
        </w:rPr>
        <w:t xml:space="preserve">highlights </w:t>
      </w:r>
      <w:r>
        <w:rPr>
          <w:lang w:val="en-US"/>
        </w:rPr>
        <w:t xml:space="preserve">from the panel discussion. </w:t>
      </w:r>
    </w:p>
    <w:p w:rsidR="00657BE1" w:rsidRDefault="00657BE1" w:rsidP="00657BE1">
      <w:pPr>
        <w:pStyle w:val="ListParagraph"/>
        <w:numPr>
          <w:ilvl w:val="0"/>
          <w:numId w:val="33"/>
        </w:numPr>
        <w:rPr>
          <w:lang w:val="en-US"/>
        </w:rPr>
      </w:pPr>
      <w:r w:rsidRPr="00657BE1">
        <w:rPr>
          <w:lang w:val="en-US"/>
        </w:rPr>
        <w:t>2017 has been a tremendously busy year for fund financing activity with both key drivers of activity (fundraising and fund size) increasing.</w:t>
      </w:r>
    </w:p>
    <w:p w:rsidR="00657BE1" w:rsidRPr="00657BE1" w:rsidRDefault="00657BE1" w:rsidP="00657BE1">
      <w:pPr>
        <w:pStyle w:val="ListParagraph"/>
        <w:ind w:left="294"/>
        <w:rPr>
          <w:lang w:val="en-US"/>
        </w:rPr>
      </w:pPr>
    </w:p>
    <w:p w:rsidR="00657BE1" w:rsidRPr="00657BE1" w:rsidRDefault="00657BE1" w:rsidP="00657BE1">
      <w:pPr>
        <w:pStyle w:val="ListParagraph"/>
        <w:numPr>
          <w:ilvl w:val="0"/>
          <w:numId w:val="33"/>
        </w:numPr>
        <w:rPr>
          <w:lang w:val="en-US"/>
        </w:rPr>
      </w:pPr>
      <w:r w:rsidRPr="00657BE1">
        <w:rPr>
          <w:lang w:val="en-US"/>
        </w:rPr>
        <w:t xml:space="preserve">Prevalence: fund financing is now commonplace as managers </w:t>
      </w:r>
      <w:proofErr w:type="spellStart"/>
      <w:r w:rsidRPr="00657BE1">
        <w:rPr>
          <w:lang w:val="en-US"/>
        </w:rPr>
        <w:t>recognise</w:t>
      </w:r>
      <w:proofErr w:type="spellEnd"/>
      <w:r w:rsidRPr="00657BE1">
        <w:rPr>
          <w:lang w:val="en-US"/>
        </w:rPr>
        <w:t xml:space="preserve"> the competitive disadvantage they are at without having the product. New entrants to the market do not want to be left behind because they don't have the flexibility afforded by facility (see below on benefits). With lenders now ready to provide fund financing solutions to alternative structures including SMAs and open-ended vehicles, most first-time funds should be able to access fund level financing.</w:t>
      </w:r>
    </w:p>
    <w:p w:rsidR="00657BE1" w:rsidRDefault="00657BE1" w:rsidP="00657BE1">
      <w:pPr>
        <w:pStyle w:val="ListParagraph"/>
        <w:ind w:left="294"/>
        <w:rPr>
          <w:lang w:val="en-US"/>
        </w:rPr>
      </w:pPr>
    </w:p>
    <w:p w:rsidR="00657BE1" w:rsidRPr="00657BE1" w:rsidRDefault="00657BE1" w:rsidP="00657BE1">
      <w:pPr>
        <w:pStyle w:val="ListParagraph"/>
        <w:numPr>
          <w:ilvl w:val="0"/>
          <w:numId w:val="33"/>
        </w:numPr>
        <w:rPr>
          <w:lang w:val="en-US"/>
        </w:rPr>
      </w:pPr>
      <w:r w:rsidRPr="00657BE1">
        <w:rPr>
          <w:lang w:val="en-US"/>
        </w:rPr>
        <w:t>Complexity: the increasing complexity of fund structures is driving complexity in the finance documentation to accommodate for umbrella facilities, multiple parallel vehicles, SMA and fund-of-one facilities and security across several jurisdictions.</w:t>
      </w:r>
    </w:p>
    <w:p w:rsidR="00657BE1" w:rsidRDefault="00657BE1" w:rsidP="00657BE1">
      <w:pPr>
        <w:pStyle w:val="ListParagraph"/>
        <w:ind w:left="294"/>
        <w:rPr>
          <w:lang w:val="en-US"/>
        </w:rPr>
      </w:pPr>
    </w:p>
    <w:p w:rsidR="00657BE1" w:rsidRDefault="00657BE1" w:rsidP="00657BE1">
      <w:pPr>
        <w:pStyle w:val="ListParagraph"/>
        <w:numPr>
          <w:ilvl w:val="0"/>
          <w:numId w:val="33"/>
        </w:numPr>
        <w:rPr>
          <w:lang w:val="en-US"/>
        </w:rPr>
      </w:pPr>
      <w:r w:rsidRPr="00657BE1">
        <w:rPr>
          <w:lang w:val="en-US"/>
        </w:rPr>
        <w:t>Flexibility: as the product matures, funds are keen to add as much flexibility as possible to the finance documents – for example, by permitting accession of new entities and having in-built extension and increase mechanics.</w:t>
      </w:r>
    </w:p>
    <w:p w:rsidR="00657BE1" w:rsidRPr="00657BE1" w:rsidRDefault="00657BE1" w:rsidP="00657BE1">
      <w:pPr>
        <w:pStyle w:val="ListParagraph"/>
        <w:ind w:left="294"/>
        <w:rPr>
          <w:lang w:val="en-US"/>
        </w:rPr>
      </w:pPr>
    </w:p>
    <w:p w:rsidR="00657BE1" w:rsidRDefault="00657BE1" w:rsidP="00657BE1">
      <w:pPr>
        <w:pStyle w:val="ListParagraph"/>
        <w:numPr>
          <w:ilvl w:val="0"/>
          <w:numId w:val="33"/>
        </w:numPr>
        <w:rPr>
          <w:lang w:val="en-US"/>
        </w:rPr>
      </w:pPr>
      <w:r w:rsidRPr="00657BE1">
        <w:rPr>
          <w:lang w:val="en-US"/>
        </w:rPr>
        <w:lastRenderedPageBreak/>
        <w:t xml:space="preserve">Convergence: the trend towards US and European markets converging continues as the same lenders provide the product across jurisdictions (and firms such as Debevoise provide global legal support and knowledge). We expect convergence with the Asian market to increase over the next few years (the Debevoise London team, for example, has material experience of Asian fund financings and those terms are often similar to European/US loan terms). </w:t>
      </w:r>
    </w:p>
    <w:p w:rsidR="00657BE1" w:rsidRPr="00657BE1" w:rsidRDefault="00657BE1" w:rsidP="00657BE1">
      <w:pPr>
        <w:pStyle w:val="ListParagraph"/>
        <w:ind w:left="294"/>
        <w:rPr>
          <w:lang w:val="en-US"/>
        </w:rPr>
      </w:pPr>
    </w:p>
    <w:p w:rsidR="00657BE1" w:rsidRDefault="00657BE1" w:rsidP="00657BE1">
      <w:pPr>
        <w:pStyle w:val="ListParagraph"/>
        <w:numPr>
          <w:ilvl w:val="0"/>
          <w:numId w:val="33"/>
        </w:numPr>
        <w:rPr>
          <w:lang w:val="en-US"/>
        </w:rPr>
      </w:pPr>
      <w:r w:rsidRPr="00657BE1">
        <w:rPr>
          <w:lang w:val="en-US"/>
        </w:rPr>
        <w:t>ILPA guidance: the impact of the recent ILPA guidance has been primarily to increase transparency and reporting over the use of subscription lines to LPs which continues the trend towards greater disclosure (although this remains a negotiation point between LPs and GPs).</w:t>
      </w:r>
    </w:p>
    <w:p w:rsidR="00657BE1" w:rsidRPr="00657BE1" w:rsidRDefault="00657BE1" w:rsidP="00657BE1">
      <w:pPr>
        <w:pStyle w:val="ListParagraph"/>
        <w:ind w:left="294"/>
        <w:rPr>
          <w:lang w:val="en-US"/>
        </w:rPr>
      </w:pPr>
    </w:p>
    <w:p w:rsidR="00657BE1" w:rsidRPr="00657BE1" w:rsidRDefault="00657BE1" w:rsidP="00657BE1">
      <w:pPr>
        <w:pStyle w:val="ListParagraph"/>
        <w:numPr>
          <w:ilvl w:val="0"/>
          <w:numId w:val="33"/>
        </w:numPr>
        <w:rPr>
          <w:lang w:val="en-US"/>
        </w:rPr>
      </w:pPr>
      <w:r w:rsidRPr="00657BE1">
        <w:rPr>
          <w:lang w:val="en-US"/>
        </w:rPr>
        <w:t xml:space="preserve">Benefits: As we noted on my panel, "the benefits go beyond bridging" and extend to the ability to </w:t>
      </w:r>
      <w:proofErr w:type="spellStart"/>
      <w:r w:rsidRPr="00657BE1">
        <w:rPr>
          <w:lang w:val="en-US"/>
        </w:rPr>
        <w:t>utilise</w:t>
      </w:r>
      <w:proofErr w:type="spellEnd"/>
      <w:r w:rsidRPr="00657BE1">
        <w:rPr>
          <w:lang w:val="en-US"/>
        </w:rPr>
        <w:t xml:space="preserve"> letters of credit, draw in different currencies, hedge on a secured or unsecured basis and use the facility to </w:t>
      </w:r>
      <w:proofErr w:type="spellStart"/>
      <w:r w:rsidRPr="00657BE1">
        <w:rPr>
          <w:lang w:val="en-US"/>
        </w:rPr>
        <w:t>equalise</w:t>
      </w:r>
      <w:proofErr w:type="spellEnd"/>
      <w:r w:rsidRPr="00657BE1">
        <w:rPr>
          <w:lang w:val="en-US"/>
        </w:rPr>
        <w:t xml:space="preserve"> between investors admitted to the fund at different closings.  It is important to highlight the benefits of fund financing in the context of increased LP focus.</w:t>
      </w:r>
    </w:p>
    <w:p w:rsidR="00657BE1" w:rsidRDefault="00657BE1" w:rsidP="00657BE1">
      <w:pPr>
        <w:pStyle w:val="ListParagraph"/>
        <w:ind w:left="294"/>
        <w:rPr>
          <w:lang w:val="en-US"/>
        </w:rPr>
      </w:pPr>
    </w:p>
    <w:p w:rsidR="00657BE1" w:rsidRDefault="00657BE1" w:rsidP="00657BE1">
      <w:pPr>
        <w:pStyle w:val="ListParagraph"/>
        <w:numPr>
          <w:ilvl w:val="0"/>
          <w:numId w:val="33"/>
        </w:numPr>
        <w:rPr>
          <w:lang w:val="en-US"/>
        </w:rPr>
      </w:pPr>
      <w:r w:rsidRPr="00657BE1">
        <w:rPr>
          <w:lang w:val="en-US"/>
        </w:rPr>
        <w:t xml:space="preserve">SMAs: there is lender appetite for providing facilities to SMAs, especially where the investor has a public rating and the lender can get comfortable with the LP credit. </w:t>
      </w:r>
    </w:p>
    <w:p w:rsidR="00657BE1" w:rsidRPr="00657BE1" w:rsidRDefault="00657BE1" w:rsidP="00657BE1">
      <w:pPr>
        <w:pStyle w:val="ListParagraph"/>
        <w:ind w:left="294"/>
        <w:rPr>
          <w:lang w:val="en-US"/>
        </w:rPr>
      </w:pPr>
    </w:p>
    <w:p w:rsidR="00657BE1" w:rsidRDefault="00657BE1" w:rsidP="00657BE1">
      <w:pPr>
        <w:pStyle w:val="ListParagraph"/>
        <w:numPr>
          <w:ilvl w:val="0"/>
          <w:numId w:val="33"/>
        </w:numPr>
        <w:rPr>
          <w:lang w:val="en-US"/>
        </w:rPr>
      </w:pPr>
      <w:r w:rsidRPr="00657BE1">
        <w:rPr>
          <w:lang w:val="en-US"/>
        </w:rPr>
        <w:t>LIBOR:  There is focus on how to deal with the impending fall-away of the use of LIBOR.  However, with the term of many capital call facilities expiring before 2021, the market has not yet addressed the point in documentation.</w:t>
      </w:r>
    </w:p>
    <w:p w:rsidR="00657BE1" w:rsidRPr="00657BE1" w:rsidRDefault="00657BE1" w:rsidP="00657BE1">
      <w:pPr>
        <w:pStyle w:val="ListParagraph"/>
        <w:ind w:left="294"/>
        <w:rPr>
          <w:lang w:val="en-US"/>
        </w:rPr>
      </w:pPr>
    </w:p>
    <w:p w:rsidR="00657BE1" w:rsidRPr="00657BE1" w:rsidRDefault="00657BE1" w:rsidP="00657BE1">
      <w:pPr>
        <w:pStyle w:val="ListParagraph"/>
        <w:numPr>
          <w:ilvl w:val="0"/>
          <w:numId w:val="33"/>
        </w:numPr>
        <w:rPr>
          <w:lang w:val="en-US"/>
        </w:rPr>
      </w:pPr>
      <w:r w:rsidRPr="00657BE1">
        <w:rPr>
          <w:lang w:val="en-US"/>
        </w:rPr>
        <w:t xml:space="preserve">Hybrid facilities:  Hybrids are increasingly prevalent, particularly with credit funds, to give "more firepower" to investing or for early release of capital at the end of a fund </w:t>
      </w:r>
      <w:r w:rsidRPr="00657BE1">
        <w:rPr>
          <w:lang w:val="en-US"/>
        </w:rPr>
        <w:lastRenderedPageBreak/>
        <w:t xml:space="preserve">life.  There are arguments for and against hybrid facilities (secured over LP commitments and NAV) versus splitting out a capital call facility at fund level and a NAV facility at SPV level.  Banks are still developing their abilities to provide the combined product. </w:t>
      </w:r>
    </w:p>
    <w:p w:rsidR="00657BE1" w:rsidRDefault="00657BE1" w:rsidP="00657BE1">
      <w:pPr>
        <w:ind w:left="-426"/>
        <w:rPr>
          <w:lang w:val="en-US"/>
        </w:rPr>
      </w:pPr>
      <w:r w:rsidRPr="00657BE1">
        <w:rPr>
          <w:lang w:val="en-US"/>
        </w:rPr>
        <w:t>Debevoise has a large, global fund finance practice supported by teams in London, New York and Hong Kong. If you are interested in discussing any of the above, please let me know.</w:t>
      </w:r>
    </w:p>
    <w:sectPr w:rsidR="00657BE1" w:rsidSect="00DA7C49">
      <w:headerReference w:type="default" r:id="rId8"/>
      <w:footerReference w:type="even" r:id="rId9"/>
      <w:footerReference w:type="default" r:id="rId10"/>
      <w:headerReference w:type="first" r:id="rId11"/>
      <w:pgSz w:w="11909" w:h="16834" w:code="9"/>
      <w:pgMar w:top="1702" w:right="1800" w:bottom="1800" w:left="1800" w:header="432"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8D2" w:rsidRDefault="00A558D2" w:rsidP="008D37B0">
      <w:pPr>
        <w:spacing w:after="0"/>
      </w:pPr>
      <w:r>
        <w:separator/>
      </w:r>
    </w:p>
  </w:endnote>
  <w:endnote w:type="continuationSeparator" w:id="0">
    <w:p w:rsidR="00A558D2" w:rsidRDefault="00A558D2" w:rsidP="008D37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eya">
    <w:altName w:val="Segoe Script"/>
    <w:charset w:val="00"/>
    <w:family w:val="auto"/>
    <w:pitch w:val="variable"/>
    <w:sig w:usb0="00000001" w:usb1="4001207B" w:usb2="00000000" w:usb3="00000000" w:csb0="0000008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ffra Medium">
    <w:altName w:val="Trebuchet MS"/>
    <w:charset w:val="00"/>
    <w:family w:val="swiss"/>
    <w:pitch w:val="variable"/>
    <w:sig w:usb0="00000001" w:usb1="5000205B" w:usb2="00000000" w:usb3="00000000" w:csb0="0000009F" w:csb1="00000000"/>
  </w:font>
  <w:font w:name="Effra">
    <w:altName w:val="Trebuchet MS"/>
    <w:charset w:val="00"/>
    <w:family w:val="swiss"/>
    <w:pitch w:val="variable"/>
    <w:sig w:usb0="00000001" w:usb1="5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D5A" w:rsidRDefault="00155D5A" w:rsidP="00C17550">
    <w:pPr>
      <w:framePr w:wrap="around" w:vAnchor="text" w:hAnchor="margin" w:xAlign="center" w:y="1"/>
    </w:pPr>
    <w:r>
      <w:fldChar w:fldCharType="begin"/>
    </w:r>
    <w:r>
      <w:instrText xml:space="preserve">PAGE  </w:instrText>
    </w:r>
    <w:r>
      <w:fldChar w:fldCharType="end"/>
    </w:r>
  </w:p>
  <w:p w:rsidR="00155D5A" w:rsidRDefault="00A558D2">
    <w:fldSimple w:instr=" DOCPROPERTY DOCXDOCID DMS=InterwovenIManage Format=&lt;&lt;NUM&gt;&gt;v&lt;&lt;VER&gt;&gt; PRESERVELOCATION \* MERGEFORMAT ">
      <w:r w:rsidR="00287E33">
        <w:t>501391420v7</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5D5A" w:rsidRPr="008A751E" w:rsidRDefault="00155D5A" w:rsidP="002E19F9">
    <w:pPr>
      <w:pStyle w:val="Footer"/>
      <w:jc w:val="center"/>
    </w:pPr>
    <w:r w:rsidRPr="008A751E">
      <w:fldChar w:fldCharType="begin"/>
    </w:r>
    <w:r w:rsidRPr="008A751E">
      <w:instrText xml:space="preserve"> PAGE </w:instrText>
    </w:r>
    <w:r w:rsidRPr="008A751E">
      <w:fldChar w:fldCharType="separate"/>
    </w:r>
    <w:r w:rsidR="003C051A">
      <w:rPr>
        <w:noProof/>
      </w:rPr>
      <w:t>3</w:t>
    </w:r>
    <w:r w:rsidRPr="008A751E">
      <w:fldChar w:fldCharType="end"/>
    </w:r>
  </w:p>
  <w:p w:rsidR="00293CC7" w:rsidRPr="002E19F9" w:rsidRDefault="00293CC7" w:rsidP="00983F93">
    <w:pPr>
      <w:rPr>
        <w:rStyle w:val="NoNumbe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8D2" w:rsidRDefault="00A558D2" w:rsidP="008D37B0">
      <w:pPr>
        <w:spacing w:after="0"/>
      </w:pPr>
      <w:r>
        <w:separator/>
      </w:r>
    </w:p>
  </w:footnote>
  <w:footnote w:type="continuationSeparator" w:id="0">
    <w:p w:rsidR="00A558D2" w:rsidRDefault="00A558D2" w:rsidP="008D37B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4" w:type="dxa"/>
      </w:tblCellMar>
      <w:tblLook w:val="04A0" w:firstRow="1" w:lastRow="0" w:firstColumn="1" w:lastColumn="0" w:noHBand="0" w:noVBand="1"/>
    </w:tblPr>
    <w:tblGrid>
      <w:gridCol w:w="5103"/>
      <w:gridCol w:w="2430"/>
    </w:tblGrid>
    <w:tr w:rsidR="008C6676" w:rsidTr="004E4554">
      <w:tc>
        <w:tcPr>
          <w:tcW w:w="5103" w:type="dxa"/>
          <w:tcMar>
            <w:left w:w="0" w:type="dxa"/>
            <w:right w:w="0" w:type="dxa"/>
          </w:tcMar>
        </w:tcPr>
        <w:p w:rsidR="008C6676" w:rsidRDefault="008C6676" w:rsidP="004E4554">
          <w:pPr>
            <w:pStyle w:val="Header"/>
            <w:tabs>
              <w:tab w:val="clear" w:pos="4320"/>
              <w:tab w:val="clear" w:pos="8640"/>
              <w:tab w:val="left" w:pos="1260"/>
            </w:tabs>
            <w:jc w:val="both"/>
          </w:pPr>
          <w:r>
            <w:rPr>
              <w:noProof/>
              <w:lang w:val="en-US"/>
            </w:rPr>
            <mc:AlternateContent>
              <mc:Choice Requires="wps">
                <w:drawing>
                  <wp:anchor distT="0" distB="0" distL="114300" distR="114300" simplePos="0" relativeHeight="251661312" behindDoc="0" locked="0" layoutInCell="1" allowOverlap="1" wp14:anchorId="2D4BDBB5" wp14:editId="5238884B">
                    <wp:simplePos x="0" y="0"/>
                    <wp:positionH relativeFrom="column">
                      <wp:posOffset>-635</wp:posOffset>
                    </wp:positionH>
                    <wp:positionV relativeFrom="paragraph">
                      <wp:posOffset>-467890</wp:posOffset>
                    </wp:positionV>
                    <wp:extent cx="6305550" cy="106586"/>
                    <wp:effectExtent l="0" t="0" r="0" b="8255"/>
                    <wp:wrapNone/>
                    <wp:docPr id="1" name="Rectangle 1"/>
                    <wp:cNvGraphicFramePr/>
                    <a:graphic xmlns:a="http://schemas.openxmlformats.org/drawingml/2006/main">
                      <a:graphicData uri="http://schemas.microsoft.com/office/word/2010/wordprocessingShape">
                        <wps:wsp>
                          <wps:cNvSpPr/>
                          <wps:spPr>
                            <a:xfrm>
                              <a:off x="0" y="0"/>
                              <a:ext cx="6305550" cy="106586"/>
                            </a:xfrm>
                            <a:prstGeom prst="rect">
                              <a:avLst/>
                            </a:prstGeom>
                            <a:solidFill>
                              <a:srgbClr val="ED17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0A48" w:rsidRDefault="00280A48" w:rsidP="00280A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4BDBB5" id="Rectangle 1" o:spid="_x0000_s1026" style="position:absolute;left:0;text-align:left;margin-left:-.05pt;margin-top:-36.85pt;width:496.5pt;height:8.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0XnQIAAJAFAAAOAAAAZHJzL2Uyb0RvYy54bWysVFFv2yAQfp+0/4B4X+1kSdpGdaqoXaZJ&#10;VVu1nfpMMMSWMMeAxM5+/Q6w3a6r9jAtDwR8331393HHxWXXKHIQ1tWgCzo5ySkRmkNZ611Bvz9t&#10;Pp1R4jzTJVOgRUGPwtHL1ccPF61ZiilUoEphCZJot2xNQSvvzTLLHK9Ew9wJGKHRKME2zOPR7rLS&#10;shbZG5VN83yRtWBLY4EL5/DrdTLSVeSXUnB/J6UTnqiCYm4+rjau27Bmqwu23Flmqpr3abB/yKJh&#10;tcagI9U184zsbf0HVVNzCw6kP+HQZCBlzUWsAauZ5G+qeayYEbEWFMeZUSb3/2j57eHekrrEu6NE&#10;swav6AFFY3qnBJkEeVrjloh6NPe2Pznchlo7aZvwj1WQLkp6HCUVnSccPy4+5/P5HJXnaJvki/nZ&#10;IpBmL97GOv9VQEPCpqAWo0cl2eHG+QQdICGYA1WXm1qpeLC77ZWy5MDwer9cT05nm579N5jSAawh&#10;uCXG8CULlaVa4s4flQg4pR+EREkw+2nMJDajGOMwzoX2k2SqWClS+HmOvyF6aN/gESuNhIFZYvyR&#10;uycYkIlk4E5Z9vjgKmIvj8753xJLzqNHjAzaj85NrcG+R6Cwqj5ywg8iJWmCSr7bdggJ2y2UR+wd&#10;C2monOGbGq/whjl/zyxOEd46vgz+DhepoC0o9DtKKrA/3/se8NjcaKWkxaksqPuxZ1ZQor5pbPvz&#10;yWwWxjgeZvPTKR7sa8v2tUXvmyvAzsDWxuziNuC9GrbSQvOMD8g6REUT0xxjF5R7OxyufHot8Ani&#10;Yr2OMBxdw/yNfjQ8kAeBQ4s+dc/Mmr6PPU7ALQwTzJZv2jlhg6eG9d6DrGOvv+jaS49jH3uof6LC&#10;u/L6HFEvD+nqFwAAAP//AwBQSwMEFAAGAAgAAAAhAPj2PLzfAAAACQEAAA8AAABkcnMvZG93bnJl&#10;di54bWxMj0FPwzAMhe9I/IfISNy2dJtYl9J0GojdENLGBByzxrQRjVM12Vb+PeYEJ8t+T8/fK9ej&#10;78QZh+gCaZhNMxBIdbCOGg2H1+1kBSImQ9Z0gVDDN0ZYV9dXpSlsuNAOz/vUCA6hWBgNbUp9IWWs&#10;W/QmTkOPxNpnGLxJvA6NtIO5cLjv5DzLltIbR/yhNT0+tlh/7U9eg3rq/ca9PyzUGx0wfbw8b3O3&#10;0vr2Ztzcg0g4pj8z/OIzOlTMdAwnslF0GiYzNvLIFzkI1pWaKxBHvtwtFciqlP8bVD8AAAD//wMA&#10;UEsBAi0AFAAGAAgAAAAhALaDOJL+AAAA4QEAABMAAAAAAAAAAAAAAAAAAAAAAFtDb250ZW50X1R5&#10;cGVzXS54bWxQSwECLQAUAAYACAAAACEAOP0h/9YAAACUAQAACwAAAAAAAAAAAAAAAAAvAQAAX3Jl&#10;bHMvLnJlbHNQSwECLQAUAAYACAAAACEA1BGtF50CAACQBQAADgAAAAAAAAAAAAAAAAAuAgAAZHJz&#10;L2Uyb0RvYy54bWxQSwECLQAUAAYACAAAACEA+PY8vN8AAAAJAQAADwAAAAAAAAAAAAAAAAD3BAAA&#10;ZHJzL2Rvd25yZXYueG1sUEsFBgAAAAAEAAQA8wAAAAMGAAAAAA==&#10;" fillcolor="#ed174f" stroked="f" strokeweight="2pt">
                    <v:textbox>
                      <w:txbxContent>
                        <w:p w:rsidR="00280A48" w:rsidRDefault="00280A48" w:rsidP="00280A48">
                          <w:pPr>
                            <w:jc w:val="center"/>
                          </w:pPr>
                        </w:p>
                      </w:txbxContent>
                    </v:textbox>
                  </v:rect>
                </w:pict>
              </mc:Fallback>
            </mc:AlternateContent>
          </w:r>
          <w:r>
            <w:rPr>
              <w:noProof/>
              <w:lang w:val="en-US"/>
            </w:rPr>
            <w:drawing>
              <wp:inline distT="0" distB="0" distL="0" distR="0" wp14:anchorId="5DD18168" wp14:editId="495E5CA8">
                <wp:extent cx="1543680" cy="359280"/>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evoise_Logo_client_update.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3680" cy="359280"/>
                        </a:xfrm>
                        <a:prstGeom prst="rect">
                          <a:avLst/>
                        </a:prstGeom>
                      </pic:spPr>
                    </pic:pic>
                  </a:graphicData>
                </a:graphic>
              </wp:inline>
            </w:drawing>
          </w:r>
        </w:p>
      </w:tc>
      <w:tc>
        <w:tcPr>
          <w:tcW w:w="2430" w:type="dxa"/>
        </w:tcPr>
        <w:p w:rsidR="008C6676" w:rsidRPr="00483EA9" w:rsidRDefault="008C6676" w:rsidP="00512641">
          <w:pPr>
            <w:pStyle w:val="Header"/>
            <w:tabs>
              <w:tab w:val="clear" w:pos="4320"/>
              <w:tab w:val="right" w:pos="7100"/>
            </w:tabs>
            <w:spacing w:line="210" w:lineRule="exact"/>
            <w:ind w:left="-108"/>
            <w:rPr>
              <w:rFonts w:ascii="Effra" w:hAnsi="Effra"/>
              <w:color w:val="ED1847"/>
              <w:sz w:val="16"/>
              <w:szCs w:val="16"/>
            </w:rPr>
          </w:pPr>
        </w:p>
      </w:tc>
    </w:tr>
  </w:tbl>
  <w:p w:rsidR="00EB5DFC" w:rsidRDefault="00EB5DF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75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4" w:type="dxa"/>
      </w:tblCellMar>
      <w:tblLook w:val="04A0" w:firstRow="1" w:lastRow="0" w:firstColumn="1" w:lastColumn="0" w:noHBand="0" w:noVBand="1"/>
    </w:tblPr>
    <w:tblGrid>
      <w:gridCol w:w="5103"/>
      <w:gridCol w:w="2430"/>
    </w:tblGrid>
    <w:tr w:rsidR="008C6676" w:rsidTr="004E4554">
      <w:tc>
        <w:tcPr>
          <w:tcW w:w="5103" w:type="dxa"/>
          <w:tcMar>
            <w:left w:w="0" w:type="dxa"/>
            <w:right w:w="0" w:type="dxa"/>
          </w:tcMar>
        </w:tcPr>
        <w:p w:rsidR="008C6676" w:rsidRDefault="008C6676" w:rsidP="004E4554">
          <w:pPr>
            <w:pStyle w:val="Header"/>
            <w:tabs>
              <w:tab w:val="clear" w:pos="4320"/>
              <w:tab w:val="clear" w:pos="8640"/>
              <w:tab w:val="left" w:pos="1260"/>
            </w:tabs>
            <w:jc w:val="both"/>
          </w:pPr>
          <w:r>
            <w:rPr>
              <w:noProof/>
              <w:lang w:val="en-US"/>
            </w:rPr>
            <mc:AlternateContent>
              <mc:Choice Requires="wps">
                <w:drawing>
                  <wp:anchor distT="0" distB="0" distL="114300" distR="114300" simplePos="0" relativeHeight="251659264" behindDoc="0" locked="0" layoutInCell="1" allowOverlap="1" wp14:anchorId="441565C2" wp14:editId="03ED9D52">
                    <wp:simplePos x="0" y="0"/>
                    <wp:positionH relativeFrom="column">
                      <wp:posOffset>-635</wp:posOffset>
                    </wp:positionH>
                    <wp:positionV relativeFrom="paragraph">
                      <wp:posOffset>-467890</wp:posOffset>
                    </wp:positionV>
                    <wp:extent cx="6305550" cy="106586"/>
                    <wp:effectExtent l="0" t="0" r="0" b="8255"/>
                    <wp:wrapNone/>
                    <wp:docPr id="2" name="Rectangle 2"/>
                    <wp:cNvGraphicFramePr/>
                    <a:graphic xmlns:a="http://schemas.openxmlformats.org/drawingml/2006/main">
                      <a:graphicData uri="http://schemas.microsoft.com/office/word/2010/wordprocessingShape">
                        <wps:wsp>
                          <wps:cNvSpPr/>
                          <wps:spPr>
                            <a:xfrm>
                              <a:off x="0" y="0"/>
                              <a:ext cx="6305550" cy="106586"/>
                            </a:xfrm>
                            <a:prstGeom prst="rect">
                              <a:avLst/>
                            </a:prstGeom>
                            <a:solidFill>
                              <a:srgbClr val="ED174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80A48" w:rsidRDefault="00280A48" w:rsidP="00280A4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1565C2" id="Rectangle 2" o:spid="_x0000_s1027" style="position:absolute;left:0;text-align:left;margin-left:-.05pt;margin-top:-36.85pt;width:496.5pt;height:8.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PoAIAAJcFAAAOAAAAZHJzL2Uyb0RvYy54bWysVN9P2zAQfp+0/8Hy+0jatQUqUlTBOk1C&#10;gICJZ9exm0iOz7PdJt1fv7OdBMbQHqb1IfX5vvvuh+/u4rJrFDkI62rQBZ2c5JQIzaGs9a6g3582&#10;n84ocZ7pkinQoqBH4ejl6uOHi9YsxRQqUKWwBEm0W7amoJX3ZplljleiYe4EjNColGAb5lG0u6y0&#10;rEX2RmXTPF9kLdjSWODCOby9Tkq6ivxSCu7vpHTCE1VQjM3Hr43fbfhmqwu23Flmqpr3YbB/iKJh&#10;tUanI9U184zsbf0HVVNzCw6kP+HQZCBlzUXMAbOZ5G+yeayYETEXLI4zY5nc/6Plt4d7S+qyoFNK&#10;NGvwiR6waEzvlCDTUJ7WuCWiHs297SWHx5BrJ20T/jEL0sWSHseSis4TjpeLz/l8PsfKc9RN8sX8&#10;bBFIsxdrY53/KqAh4VBQi95jJdnhxvkEHSDBmQNVl5taqSjY3fZKWXJg+Lxfriens03P/htM6QDW&#10;EMwSY7jJQmYpl3jyRyUCTukHIbEkGP00RhKbUYx+GOdC+0lSVawUyf08x9/gPbRvsIiZRsLALNH/&#10;yN0TDMhEMnCnKHt8MBWxl0fj/G+BJePRInoG7UfjptZg3yNQmFXvOeGHIqXShCr5btvFdonIcLOF&#10;8ogtZCHNljN8U+NL3jDn75nFYcLHxwXh7/AjFbQFhf5ESQX253v3AY89jlpKWhzOgrofe2YFJeqb&#10;xu4/n8xmYZqjMJufTlGwrzXb1xq9b64AG2SCq8jweAx4r4ajtNA84x5ZB6+oYpqj74Jybwfhyqel&#10;gZuIi/U6wnCCDfM3+tHwQB7qHDr1qXtm1vTt7HEQbmEYZLZ809UJGyw1rPceZB1b/qWu/Qvg9MdW&#10;6jdVWC+v5Yh62aerXwAAAP//AwBQSwMEFAAGAAgAAAAhAPj2PLzfAAAACQEAAA8AAABkcnMvZG93&#10;bnJldi54bWxMj0FPwzAMhe9I/IfISNy2dJtYl9J0GojdENLGBByzxrQRjVM12Vb+PeYEJ8t+T8/f&#10;K9ej78QZh+gCaZhNMxBIdbCOGg2H1+1kBSImQ9Z0gVDDN0ZYV9dXpSlsuNAOz/vUCA6hWBgNbUp9&#10;IWWsW/QmTkOPxNpnGLxJvA6NtIO5cLjv5DzLltIbR/yhNT0+tlh/7U9eg3rq/ca9PyzUGx0wfbw8&#10;b3O30vr2Ztzcg0g4pj8z/OIzOlTMdAwnslF0GiYzNvLIFzkI1pWaKxBHvtwtFciqlP8bVD8AAAD/&#10;/wMAUEsBAi0AFAAGAAgAAAAhALaDOJL+AAAA4QEAABMAAAAAAAAAAAAAAAAAAAAAAFtDb250ZW50&#10;X1R5cGVzXS54bWxQSwECLQAUAAYACAAAACEAOP0h/9YAAACUAQAACwAAAAAAAAAAAAAAAAAvAQAA&#10;X3JlbHMvLnJlbHNQSwECLQAUAAYACAAAACEAMf5lD6ACAACXBQAADgAAAAAAAAAAAAAAAAAuAgAA&#10;ZHJzL2Uyb0RvYy54bWxQSwECLQAUAAYACAAAACEA+PY8vN8AAAAJAQAADwAAAAAAAAAAAAAAAAD6&#10;BAAAZHJzL2Rvd25yZXYueG1sUEsFBgAAAAAEAAQA8wAAAAYGAAAAAA==&#10;" fillcolor="#ed174f" stroked="f" strokeweight="2pt">
                    <v:textbox>
                      <w:txbxContent>
                        <w:p w:rsidR="00280A48" w:rsidRDefault="00280A48" w:rsidP="00280A48">
                          <w:pPr>
                            <w:jc w:val="center"/>
                          </w:pPr>
                        </w:p>
                      </w:txbxContent>
                    </v:textbox>
                  </v:rect>
                </w:pict>
              </mc:Fallback>
            </mc:AlternateContent>
          </w:r>
          <w:r>
            <w:rPr>
              <w:noProof/>
              <w:lang w:val="en-US"/>
            </w:rPr>
            <w:drawing>
              <wp:inline distT="0" distB="0" distL="0" distR="0" wp14:anchorId="4DB8FE19" wp14:editId="4CF8DE79">
                <wp:extent cx="1543680" cy="359280"/>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evoise_Logo_client_update.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3680" cy="359280"/>
                        </a:xfrm>
                        <a:prstGeom prst="rect">
                          <a:avLst/>
                        </a:prstGeom>
                      </pic:spPr>
                    </pic:pic>
                  </a:graphicData>
                </a:graphic>
              </wp:inline>
            </w:drawing>
          </w:r>
        </w:p>
      </w:tc>
      <w:tc>
        <w:tcPr>
          <w:tcW w:w="2430" w:type="dxa"/>
        </w:tcPr>
        <w:p w:rsidR="008C6676" w:rsidRPr="00483EA9" w:rsidRDefault="008C6676" w:rsidP="004E4554">
          <w:pPr>
            <w:pStyle w:val="Header"/>
            <w:tabs>
              <w:tab w:val="clear" w:pos="4320"/>
              <w:tab w:val="right" w:pos="7100"/>
            </w:tabs>
            <w:spacing w:line="210" w:lineRule="exact"/>
            <w:ind w:left="-108"/>
            <w:rPr>
              <w:rFonts w:ascii="Effra" w:hAnsi="Effra"/>
              <w:color w:val="ED1847"/>
              <w:sz w:val="16"/>
              <w:szCs w:val="16"/>
            </w:rPr>
          </w:pPr>
        </w:p>
      </w:tc>
    </w:tr>
  </w:tbl>
  <w:p w:rsidR="00293CC7" w:rsidRPr="008C6676" w:rsidRDefault="00293CC7" w:rsidP="008C66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9BA6CE6"/>
    <w:name w:val="List Number 5"/>
    <w:lvl w:ilvl="0">
      <w:start w:val="1"/>
      <w:numFmt w:val="decimal"/>
      <w:lvlText w:val="%1."/>
      <w:lvlJc w:val="left"/>
      <w:pPr>
        <w:tabs>
          <w:tab w:val="num" w:pos="3600"/>
        </w:tabs>
        <w:ind w:left="3600" w:hanging="720"/>
      </w:pPr>
      <w:rPr>
        <w:rFonts w:hint="default"/>
      </w:rPr>
    </w:lvl>
  </w:abstractNum>
  <w:abstractNum w:abstractNumId="1" w15:restartNumberingAfterBreak="0">
    <w:nsid w:val="FFFFFF7D"/>
    <w:multiLevelType w:val="singleLevel"/>
    <w:tmpl w:val="C376FD0E"/>
    <w:name w:val="List Number 4"/>
    <w:lvl w:ilvl="0">
      <w:start w:val="1"/>
      <w:numFmt w:val="decimal"/>
      <w:lvlText w:val="%1."/>
      <w:lvlJc w:val="left"/>
      <w:pPr>
        <w:tabs>
          <w:tab w:val="num" w:pos="2880"/>
        </w:tabs>
        <w:ind w:left="2880" w:hanging="720"/>
      </w:pPr>
      <w:rPr>
        <w:rFonts w:hint="default"/>
      </w:rPr>
    </w:lvl>
  </w:abstractNum>
  <w:abstractNum w:abstractNumId="2" w15:restartNumberingAfterBreak="0">
    <w:nsid w:val="FFFFFF7E"/>
    <w:multiLevelType w:val="singleLevel"/>
    <w:tmpl w:val="B6F428E2"/>
    <w:name w:val="List Number 3"/>
    <w:lvl w:ilvl="0">
      <w:start w:val="1"/>
      <w:numFmt w:val="decimal"/>
      <w:lvlText w:val="%1."/>
      <w:lvlJc w:val="left"/>
      <w:pPr>
        <w:tabs>
          <w:tab w:val="num" w:pos="2160"/>
        </w:tabs>
        <w:ind w:left="2160" w:hanging="720"/>
      </w:pPr>
      <w:rPr>
        <w:rFonts w:hint="default"/>
      </w:rPr>
    </w:lvl>
  </w:abstractNum>
  <w:abstractNum w:abstractNumId="3" w15:restartNumberingAfterBreak="0">
    <w:nsid w:val="FFFFFF7F"/>
    <w:multiLevelType w:val="singleLevel"/>
    <w:tmpl w:val="47BC48A0"/>
    <w:name w:val="List Number 2"/>
    <w:lvl w:ilvl="0">
      <w:start w:val="1"/>
      <w:numFmt w:val="decimal"/>
      <w:lvlText w:val="%1."/>
      <w:lvlJc w:val="left"/>
      <w:pPr>
        <w:tabs>
          <w:tab w:val="num" w:pos="1440"/>
        </w:tabs>
        <w:ind w:left="1440" w:hanging="720"/>
      </w:pPr>
      <w:rPr>
        <w:rFonts w:hint="default"/>
      </w:rPr>
    </w:lvl>
  </w:abstractNum>
  <w:abstractNum w:abstractNumId="4" w15:restartNumberingAfterBreak="0">
    <w:nsid w:val="FFFFFF80"/>
    <w:multiLevelType w:val="singleLevel"/>
    <w:tmpl w:val="B6F42B9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7BCF22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E662EE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930D09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882D5A8"/>
    <w:name w:val="List Number"/>
    <w:lvl w:ilvl="0">
      <w:start w:val="1"/>
      <w:numFmt w:val="decimal"/>
      <w:lvlText w:val="%1."/>
      <w:lvlJc w:val="left"/>
      <w:pPr>
        <w:tabs>
          <w:tab w:val="num" w:pos="720"/>
        </w:tabs>
        <w:ind w:left="720" w:hanging="720"/>
      </w:pPr>
      <w:rPr>
        <w:rFonts w:hint="default"/>
      </w:rPr>
    </w:lvl>
  </w:abstractNum>
  <w:abstractNum w:abstractNumId="9" w15:restartNumberingAfterBreak="0">
    <w:nsid w:val="FFFFFF89"/>
    <w:multiLevelType w:val="singleLevel"/>
    <w:tmpl w:val="EBB2C2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5CD7D8E"/>
    <w:multiLevelType w:val="hybridMultilevel"/>
    <w:tmpl w:val="ED16FF4C"/>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abstractNum w:abstractNumId="11" w15:restartNumberingAfterBreak="0">
    <w:nsid w:val="21E22502"/>
    <w:multiLevelType w:val="hybridMultilevel"/>
    <w:tmpl w:val="5F8880EC"/>
    <w:name w:val="List Bullet 4"/>
    <w:lvl w:ilvl="0" w:tplc="EF589768">
      <w:start w:val="1"/>
      <w:numFmt w:val="bullet"/>
      <w:lvlText w:val=""/>
      <w:lvlJc w:val="left"/>
      <w:pPr>
        <w:tabs>
          <w:tab w:val="num" w:pos="2880"/>
        </w:tabs>
        <w:ind w:left="288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D72D53"/>
    <w:multiLevelType w:val="hybridMultilevel"/>
    <w:tmpl w:val="DF9E35EA"/>
    <w:name w:val="List Bullet 2"/>
    <w:lvl w:ilvl="0" w:tplc="B936D4C0">
      <w:start w:val="1"/>
      <w:numFmt w:val="bullet"/>
      <w:lvlText w:val=""/>
      <w:lvlJc w:val="left"/>
      <w:pPr>
        <w:tabs>
          <w:tab w:val="num" w:pos="1440"/>
        </w:tabs>
        <w:ind w:left="144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E835EE5"/>
    <w:multiLevelType w:val="hybridMultilevel"/>
    <w:tmpl w:val="86D4F40E"/>
    <w:name w:val="List Bullet"/>
    <w:lvl w:ilvl="0" w:tplc="C07012E2">
      <w:start w:val="1"/>
      <w:numFmt w:val="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F200142"/>
    <w:multiLevelType w:val="hybridMultilevel"/>
    <w:tmpl w:val="F04A046E"/>
    <w:name w:val="List Bullet 3"/>
    <w:lvl w:ilvl="0" w:tplc="49A6D602">
      <w:start w:val="1"/>
      <w:numFmt w:val="bullet"/>
      <w:lvlText w:val=""/>
      <w:lvlJc w:val="left"/>
      <w:pPr>
        <w:tabs>
          <w:tab w:val="num" w:pos="2160"/>
        </w:tabs>
        <w:ind w:left="216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AC46CF7"/>
    <w:multiLevelType w:val="hybridMultilevel"/>
    <w:tmpl w:val="13B4527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6" w15:restartNumberingAfterBreak="0">
    <w:nsid w:val="6BA7266F"/>
    <w:multiLevelType w:val="hybridMultilevel"/>
    <w:tmpl w:val="11D0BA52"/>
    <w:name w:val="List Bullet 5"/>
    <w:lvl w:ilvl="0" w:tplc="C0365250">
      <w:start w:val="1"/>
      <w:numFmt w:val="bullet"/>
      <w:lvlText w:val=""/>
      <w:lvlJc w:val="left"/>
      <w:pPr>
        <w:tabs>
          <w:tab w:val="num" w:pos="3600"/>
        </w:tabs>
        <w:ind w:left="360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C4F40DB"/>
    <w:multiLevelType w:val="hybridMultilevel"/>
    <w:tmpl w:val="26DE701A"/>
    <w:lvl w:ilvl="0" w:tplc="C26E9DF4">
      <w:start w:val="1"/>
      <w:numFmt w:val="decimal"/>
      <w:lvlText w:val="%1."/>
      <w:lvlJc w:val="left"/>
      <w:pPr>
        <w:ind w:left="-66" w:hanging="360"/>
      </w:pPr>
      <w:rPr>
        <w:rFonts w:hint="default"/>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num w:numId="1">
    <w:abstractNumId w:val="12"/>
  </w:num>
  <w:num w:numId="2">
    <w:abstractNumId w:val="14"/>
  </w:num>
  <w:num w:numId="3">
    <w:abstractNumId w:val="11"/>
  </w:num>
  <w:num w:numId="4">
    <w:abstractNumId w:val="16"/>
  </w:num>
  <w:num w:numId="5">
    <w:abstractNumId w:val="13"/>
  </w:num>
  <w:num w:numId="6">
    <w:abstractNumId w:val="3"/>
  </w:num>
  <w:num w:numId="7">
    <w:abstractNumId w:val="2"/>
  </w:num>
  <w:num w:numId="8">
    <w:abstractNumId w:val="1"/>
  </w:num>
  <w:num w:numId="9">
    <w:abstractNumId w:val="0"/>
  </w:num>
  <w:num w:numId="10">
    <w:abstractNumId w:val="8"/>
  </w:num>
  <w:num w:numId="11">
    <w:abstractNumId w:val="13"/>
  </w:num>
  <w:num w:numId="12">
    <w:abstractNumId w:val="12"/>
  </w:num>
  <w:num w:numId="13">
    <w:abstractNumId w:val="14"/>
  </w:num>
  <w:num w:numId="14">
    <w:abstractNumId w:val="11"/>
  </w:num>
  <w:num w:numId="15">
    <w:abstractNumId w:val="16"/>
  </w:num>
  <w:num w:numId="16">
    <w:abstractNumId w:val="13"/>
  </w:num>
  <w:num w:numId="17">
    <w:abstractNumId w:val="3"/>
  </w:num>
  <w:num w:numId="18">
    <w:abstractNumId w:val="2"/>
  </w:num>
  <w:num w:numId="19">
    <w:abstractNumId w:val="1"/>
  </w:num>
  <w:num w:numId="20">
    <w:abstractNumId w:val="1"/>
  </w:num>
  <w:num w:numId="21">
    <w:abstractNumId w:val="12"/>
  </w:num>
  <w:num w:numId="22">
    <w:abstractNumId w:val="14"/>
  </w:num>
  <w:num w:numId="23">
    <w:abstractNumId w:val="11"/>
  </w:num>
  <w:num w:numId="24">
    <w:abstractNumId w:val="1"/>
  </w:num>
  <w:num w:numId="25">
    <w:abstractNumId w:val="0"/>
  </w:num>
  <w:num w:numId="26">
    <w:abstractNumId w:val="8"/>
  </w:num>
  <w:num w:numId="27">
    <w:abstractNumId w:val="9"/>
  </w:num>
  <w:num w:numId="28">
    <w:abstractNumId w:val="7"/>
  </w:num>
  <w:num w:numId="29">
    <w:abstractNumId w:val="6"/>
  </w:num>
  <w:num w:numId="30">
    <w:abstractNumId w:val="5"/>
  </w:num>
  <w:num w:numId="31">
    <w:abstractNumId w:val="4"/>
  </w:num>
  <w:num w:numId="32">
    <w:abstractNumId w:val="10"/>
  </w:num>
  <w:num w:numId="33">
    <w:abstractNumId w:val="15"/>
  </w:num>
  <w:num w:numId="34">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aveMark" w:val="NoID"/>
  </w:docVars>
  <w:rsids>
    <w:rsidRoot w:val="0015211A"/>
    <w:rsid w:val="000008DB"/>
    <w:rsid w:val="0002125C"/>
    <w:rsid w:val="000232AD"/>
    <w:rsid w:val="0003238F"/>
    <w:rsid w:val="000326E3"/>
    <w:rsid w:val="00037B26"/>
    <w:rsid w:val="00040780"/>
    <w:rsid w:val="0006216C"/>
    <w:rsid w:val="0008223C"/>
    <w:rsid w:val="00083279"/>
    <w:rsid w:val="000875C3"/>
    <w:rsid w:val="00091201"/>
    <w:rsid w:val="000A058C"/>
    <w:rsid w:val="000B196B"/>
    <w:rsid w:val="000B441D"/>
    <w:rsid w:val="000D7C00"/>
    <w:rsid w:val="000F19E4"/>
    <w:rsid w:val="000F2523"/>
    <w:rsid w:val="00134976"/>
    <w:rsid w:val="001432B4"/>
    <w:rsid w:val="00151318"/>
    <w:rsid w:val="0015211A"/>
    <w:rsid w:val="00155D5A"/>
    <w:rsid w:val="00162EE2"/>
    <w:rsid w:val="0016411E"/>
    <w:rsid w:val="00164EBD"/>
    <w:rsid w:val="00173CC5"/>
    <w:rsid w:val="00173E42"/>
    <w:rsid w:val="00180D99"/>
    <w:rsid w:val="001842EB"/>
    <w:rsid w:val="001861B7"/>
    <w:rsid w:val="00186460"/>
    <w:rsid w:val="0019551B"/>
    <w:rsid w:val="00195A90"/>
    <w:rsid w:val="001B4561"/>
    <w:rsid w:val="001C4455"/>
    <w:rsid w:val="001E3AD1"/>
    <w:rsid w:val="001E69E5"/>
    <w:rsid w:val="00200F77"/>
    <w:rsid w:val="00205E7F"/>
    <w:rsid w:val="00211315"/>
    <w:rsid w:val="002206B2"/>
    <w:rsid w:val="00223D65"/>
    <w:rsid w:val="002327BE"/>
    <w:rsid w:val="0023556E"/>
    <w:rsid w:val="00235C8F"/>
    <w:rsid w:val="00240D6F"/>
    <w:rsid w:val="002412DE"/>
    <w:rsid w:val="00247BA9"/>
    <w:rsid w:val="00250868"/>
    <w:rsid w:val="00253C51"/>
    <w:rsid w:val="00255794"/>
    <w:rsid w:val="00263A31"/>
    <w:rsid w:val="002669AC"/>
    <w:rsid w:val="00267BAB"/>
    <w:rsid w:val="00274E8C"/>
    <w:rsid w:val="00280A48"/>
    <w:rsid w:val="00287E33"/>
    <w:rsid w:val="00291376"/>
    <w:rsid w:val="00293BC8"/>
    <w:rsid w:val="00293CC7"/>
    <w:rsid w:val="00297AA5"/>
    <w:rsid w:val="002A175E"/>
    <w:rsid w:val="002A3C0A"/>
    <w:rsid w:val="002B03CD"/>
    <w:rsid w:val="002C004A"/>
    <w:rsid w:val="002C23AC"/>
    <w:rsid w:val="002D165A"/>
    <w:rsid w:val="002E19F9"/>
    <w:rsid w:val="002E2CA2"/>
    <w:rsid w:val="00303A50"/>
    <w:rsid w:val="00304004"/>
    <w:rsid w:val="0033115F"/>
    <w:rsid w:val="003340E9"/>
    <w:rsid w:val="003347B6"/>
    <w:rsid w:val="0033521B"/>
    <w:rsid w:val="00362C29"/>
    <w:rsid w:val="00365B93"/>
    <w:rsid w:val="00371C0E"/>
    <w:rsid w:val="00376A6F"/>
    <w:rsid w:val="00382486"/>
    <w:rsid w:val="00395305"/>
    <w:rsid w:val="003C051A"/>
    <w:rsid w:val="003C4667"/>
    <w:rsid w:val="003C5EAD"/>
    <w:rsid w:val="003D59C9"/>
    <w:rsid w:val="003D6470"/>
    <w:rsid w:val="003E1363"/>
    <w:rsid w:val="003F325D"/>
    <w:rsid w:val="003F6778"/>
    <w:rsid w:val="0040382A"/>
    <w:rsid w:val="00443714"/>
    <w:rsid w:val="00446C65"/>
    <w:rsid w:val="004472B3"/>
    <w:rsid w:val="00456749"/>
    <w:rsid w:val="00463AB5"/>
    <w:rsid w:val="00470F8C"/>
    <w:rsid w:val="0047582F"/>
    <w:rsid w:val="00475A91"/>
    <w:rsid w:val="00480473"/>
    <w:rsid w:val="0048506A"/>
    <w:rsid w:val="004916CF"/>
    <w:rsid w:val="004919B9"/>
    <w:rsid w:val="004D26D9"/>
    <w:rsid w:val="004D51FC"/>
    <w:rsid w:val="004E61C6"/>
    <w:rsid w:val="004F775C"/>
    <w:rsid w:val="005063F8"/>
    <w:rsid w:val="0051251A"/>
    <w:rsid w:val="00512641"/>
    <w:rsid w:val="00513B6C"/>
    <w:rsid w:val="00536C40"/>
    <w:rsid w:val="00543D87"/>
    <w:rsid w:val="0055660E"/>
    <w:rsid w:val="00563451"/>
    <w:rsid w:val="005A70B5"/>
    <w:rsid w:val="005A7C10"/>
    <w:rsid w:val="005B44CE"/>
    <w:rsid w:val="005C1163"/>
    <w:rsid w:val="005C1E55"/>
    <w:rsid w:val="005D2A84"/>
    <w:rsid w:val="00605409"/>
    <w:rsid w:val="00630913"/>
    <w:rsid w:val="00634EAC"/>
    <w:rsid w:val="00640C93"/>
    <w:rsid w:val="00643949"/>
    <w:rsid w:val="0065085C"/>
    <w:rsid w:val="006536BC"/>
    <w:rsid w:val="00655BC7"/>
    <w:rsid w:val="00657BE1"/>
    <w:rsid w:val="00661C99"/>
    <w:rsid w:val="00662DAD"/>
    <w:rsid w:val="00666558"/>
    <w:rsid w:val="00672F2E"/>
    <w:rsid w:val="006769E4"/>
    <w:rsid w:val="006774A8"/>
    <w:rsid w:val="00680046"/>
    <w:rsid w:val="006816AB"/>
    <w:rsid w:val="006878CA"/>
    <w:rsid w:val="006905BD"/>
    <w:rsid w:val="006B711A"/>
    <w:rsid w:val="006B78D7"/>
    <w:rsid w:val="006B7F65"/>
    <w:rsid w:val="006C32C5"/>
    <w:rsid w:val="006C5EA4"/>
    <w:rsid w:val="006E0A14"/>
    <w:rsid w:val="006E1D0C"/>
    <w:rsid w:val="006E7399"/>
    <w:rsid w:val="006F6D8C"/>
    <w:rsid w:val="006F6E01"/>
    <w:rsid w:val="00704DDB"/>
    <w:rsid w:val="00712A1E"/>
    <w:rsid w:val="007168C1"/>
    <w:rsid w:val="007374FC"/>
    <w:rsid w:val="007401D9"/>
    <w:rsid w:val="00762AB1"/>
    <w:rsid w:val="00762BDA"/>
    <w:rsid w:val="00767B0A"/>
    <w:rsid w:val="00775B89"/>
    <w:rsid w:val="00776B2A"/>
    <w:rsid w:val="007770C1"/>
    <w:rsid w:val="00790B34"/>
    <w:rsid w:val="007A2350"/>
    <w:rsid w:val="007B1F50"/>
    <w:rsid w:val="007B40BD"/>
    <w:rsid w:val="007B7B88"/>
    <w:rsid w:val="007C41AA"/>
    <w:rsid w:val="007C7D56"/>
    <w:rsid w:val="007D33D6"/>
    <w:rsid w:val="007D5048"/>
    <w:rsid w:val="007E3F76"/>
    <w:rsid w:val="008307A6"/>
    <w:rsid w:val="0083123D"/>
    <w:rsid w:val="0085627F"/>
    <w:rsid w:val="00860602"/>
    <w:rsid w:val="00861CE6"/>
    <w:rsid w:val="0087160A"/>
    <w:rsid w:val="008753CC"/>
    <w:rsid w:val="00885B5E"/>
    <w:rsid w:val="0088764C"/>
    <w:rsid w:val="008947C6"/>
    <w:rsid w:val="00895DD5"/>
    <w:rsid w:val="008A751E"/>
    <w:rsid w:val="008C2620"/>
    <w:rsid w:val="008C537F"/>
    <w:rsid w:val="008C5B7C"/>
    <w:rsid w:val="008C5E02"/>
    <w:rsid w:val="008C6676"/>
    <w:rsid w:val="008D37B0"/>
    <w:rsid w:val="008D5775"/>
    <w:rsid w:val="008F729C"/>
    <w:rsid w:val="00902F39"/>
    <w:rsid w:val="0091073C"/>
    <w:rsid w:val="00911EC2"/>
    <w:rsid w:val="00937FA1"/>
    <w:rsid w:val="00941BFF"/>
    <w:rsid w:val="00942FFF"/>
    <w:rsid w:val="00944D70"/>
    <w:rsid w:val="00945845"/>
    <w:rsid w:val="00951814"/>
    <w:rsid w:val="0095573F"/>
    <w:rsid w:val="0095579D"/>
    <w:rsid w:val="00962F9A"/>
    <w:rsid w:val="0097095D"/>
    <w:rsid w:val="00981FC0"/>
    <w:rsid w:val="00983F93"/>
    <w:rsid w:val="00985449"/>
    <w:rsid w:val="009944AF"/>
    <w:rsid w:val="009D1DBB"/>
    <w:rsid w:val="009E56F9"/>
    <w:rsid w:val="009F06F9"/>
    <w:rsid w:val="00A01274"/>
    <w:rsid w:val="00A03BD1"/>
    <w:rsid w:val="00A06622"/>
    <w:rsid w:val="00A073F4"/>
    <w:rsid w:val="00A2239B"/>
    <w:rsid w:val="00A32D25"/>
    <w:rsid w:val="00A37309"/>
    <w:rsid w:val="00A417FB"/>
    <w:rsid w:val="00A47A90"/>
    <w:rsid w:val="00A47D43"/>
    <w:rsid w:val="00A5187D"/>
    <w:rsid w:val="00A558D2"/>
    <w:rsid w:val="00A56CB9"/>
    <w:rsid w:val="00A6402A"/>
    <w:rsid w:val="00A70DDF"/>
    <w:rsid w:val="00A733DE"/>
    <w:rsid w:val="00A80273"/>
    <w:rsid w:val="00A85200"/>
    <w:rsid w:val="00A94378"/>
    <w:rsid w:val="00AA49AE"/>
    <w:rsid w:val="00AA6C9B"/>
    <w:rsid w:val="00AB05DB"/>
    <w:rsid w:val="00AB30DA"/>
    <w:rsid w:val="00AC789E"/>
    <w:rsid w:val="00AD04C0"/>
    <w:rsid w:val="00AD1463"/>
    <w:rsid w:val="00AE4C21"/>
    <w:rsid w:val="00AE5ED6"/>
    <w:rsid w:val="00B02DF8"/>
    <w:rsid w:val="00B115DA"/>
    <w:rsid w:val="00B14E1D"/>
    <w:rsid w:val="00B2278F"/>
    <w:rsid w:val="00B30148"/>
    <w:rsid w:val="00B373EC"/>
    <w:rsid w:val="00B420A3"/>
    <w:rsid w:val="00B52749"/>
    <w:rsid w:val="00B5391C"/>
    <w:rsid w:val="00B53E14"/>
    <w:rsid w:val="00B60FD6"/>
    <w:rsid w:val="00B61D68"/>
    <w:rsid w:val="00B65147"/>
    <w:rsid w:val="00B75E27"/>
    <w:rsid w:val="00BA3393"/>
    <w:rsid w:val="00BB003D"/>
    <w:rsid w:val="00BB647F"/>
    <w:rsid w:val="00BC1747"/>
    <w:rsid w:val="00BD09E3"/>
    <w:rsid w:val="00BD72F9"/>
    <w:rsid w:val="00BD74CD"/>
    <w:rsid w:val="00BE1496"/>
    <w:rsid w:val="00BF53B5"/>
    <w:rsid w:val="00BF5D4A"/>
    <w:rsid w:val="00C02FC8"/>
    <w:rsid w:val="00C051F4"/>
    <w:rsid w:val="00C0667E"/>
    <w:rsid w:val="00C075E4"/>
    <w:rsid w:val="00C138DC"/>
    <w:rsid w:val="00C17550"/>
    <w:rsid w:val="00C23FF2"/>
    <w:rsid w:val="00C31269"/>
    <w:rsid w:val="00C328B7"/>
    <w:rsid w:val="00C372E4"/>
    <w:rsid w:val="00C4066C"/>
    <w:rsid w:val="00C42BE0"/>
    <w:rsid w:val="00C52EEA"/>
    <w:rsid w:val="00C62A14"/>
    <w:rsid w:val="00C75CA8"/>
    <w:rsid w:val="00C932AE"/>
    <w:rsid w:val="00C9703A"/>
    <w:rsid w:val="00CA157B"/>
    <w:rsid w:val="00CA3817"/>
    <w:rsid w:val="00CA687E"/>
    <w:rsid w:val="00CB0650"/>
    <w:rsid w:val="00CB24AA"/>
    <w:rsid w:val="00CC751E"/>
    <w:rsid w:val="00CD1337"/>
    <w:rsid w:val="00CD412A"/>
    <w:rsid w:val="00CD78FD"/>
    <w:rsid w:val="00CD7FFB"/>
    <w:rsid w:val="00CE5C45"/>
    <w:rsid w:val="00CF2059"/>
    <w:rsid w:val="00CF2482"/>
    <w:rsid w:val="00CF47A6"/>
    <w:rsid w:val="00D01DFC"/>
    <w:rsid w:val="00D06104"/>
    <w:rsid w:val="00D10599"/>
    <w:rsid w:val="00D13734"/>
    <w:rsid w:val="00D13735"/>
    <w:rsid w:val="00D16F46"/>
    <w:rsid w:val="00D24F6D"/>
    <w:rsid w:val="00D37203"/>
    <w:rsid w:val="00D53E20"/>
    <w:rsid w:val="00D56649"/>
    <w:rsid w:val="00D66CF7"/>
    <w:rsid w:val="00D76EBF"/>
    <w:rsid w:val="00D804B6"/>
    <w:rsid w:val="00D8791E"/>
    <w:rsid w:val="00D90AAE"/>
    <w:rsid w:val="00D93899"/>
    <w:rsid w:val="00DA13B7"/>
    <w:rsid w:val="00DA610F"/>
    <w:rsid w:val="00DA7C49"/>
    <w:rsid w:val="00DB0FA2"/>
    <w:rsid w:val="00DB37B5"/>
    <w:rsid w:val="00DB49F2"/>
    <w:rsid w:val="00DC5189"/>
    <w:rsid w:val="00DD5EE7"/>
    <w:rsid w:val="00DE4088"/>
    <w:rsid w:val="00E005B0"/>
    <w:rsid w:val="00E03E3A"/>
    <w:rsid w:val="00E15378"/>
    <w:rsid w:val="00E16518"/>
    <w:rsid w:val="00E16DE7"/>
    <w:rsid w:val="00E1740C"/>
    <w:rsid w:val="00E22421"/>
    <w:rsid w:val="00E237E2"/>
    <w:rsid w:val="00E27948"/>
    <w:rsid w:val="00E30E86"/>
    <w:rsid w:val="00E30EA8"/>
    <w:rsid w:val="00E31865"/>
    <w:rsid w:val="00E35B62"/>
    <w:rsid w:val="00E57362"/>
    <w:rsid w:val="00E61DF1"/>
    <w:rsid w:val="00E77FD5"/>
    <w:rsid w:val="00E80963"/>
    <w:rsid w:val="00E96EDD"/>
    <w:rsid w:val="00E97349"/>
    <w:rsid w:val="00EB5DFC"/>
    <w:rsid w:val="00EC6236"/>
    <w:rsid w:val="00EC7467"/>
    <w:rsid w:val="00ED6812"/>
    <w:rsid w:val="00ED7576"/>
    <w:rsid w:val="00EE19A4"/>
    <w:rsid w:val="00EF68C8"/>
    <w:rsid w:val="00F035AB"/>
    <w:rsid w:val="00F074B7"/>
    <w:rsid w:val="00F1149A"/>
    <w:rsid w:val="00F23DC8"/>
    <w:rsid w:val="00F31BB6"/>
    <w:rsid w:val="00F32574"/>
    <w:rsid w:val="00F4733E"/>
    <w:rsid w:val="00F50850"/>
    <w:rsid w:val="00F5548D"/>
    <w:rsid w:val="00F65F3C"/>
    <w:rsid w:val="00F77978"/>
    <w:rsid w:val="00F9705F"/>
    <w:rsid w:val="00F9772F"/>
    <w:rsid w:val="00FB4D07"/>
    <w:rsid w:val="00FC37C0"/>
    <w:rsid w:val="00FC50DD"/>
    <w:rsid w:val="00FC7FAD"/>
    <w:rsid w:val="00FD13B8"/>
    <w:rsid w:val="00FD200D"/>
    <w:rsid w:val="00FE28D1"/>
    <w:rsid w:val="00FE430F"/>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E8E46E0D-83AD-42FC-B0C1-F288E1230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nhideWhenUsed="1"/>
    <w:lsdException w:name="toc 6" w:semiHidden="1" w:uiPriority="99" w:unhideWhenUsed="1"/>
    <w:lsdException w:name="toc 7" w:semiHidden="1" w:unhideWhenUsed="1"/>
    <w:lsdException w:name="toc 8" w:semiHidden="1" w:unhideWhenUsed="1"/>
    <w:lsdException w:name="toc 9" w:semiHidden="1" w:uiPriority="99" w:unhideWhenUsed="1"/>
    <w:lsdException w:name="Normal Indent" w:semiHidden="1" w:uiPriority="54"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iPriority="29" w:unhideWhenUsed="1"/>
    <w:lsdException w:name="caption" w:semiHidden="1" w:uiPriority="99" w:unhideWhenUsed="1" w:qFormat="1"/>
    <w:lsdException w:name="table of figures" w:semiHidden="1" w:uiPriority="2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iPriority="99" w:unhideWhenUsed="1"/>
    <w:lsdException w:name="table of authorities" w:semiHidden="1" w:uiPriority="29" w:unhideWhenUsed="1"/>
    <w:lsdException w:name="macro" w:semiHidden="1" w:unhideWhenUsed="1"/>
    <w:lsdException w:name="toa heading" w:semiHidden="1" w:uiPriority="2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iPriority="11" w:unhideWhenUsed="1"/>
    <w:lsdException w:name="Signature" w:semiHidden="1" w:uiPriority="11" w:unhideWhenUsed="1"/>
    <w:lsdException w:name="Default Paragraph Font" w:semiHidden="1" w:uiPriority="1" w:unhideWhenUsed="1"/>
    <w:lsdException w:name="Body Text" w:semiHidden="1" w:uiPriority="2" w:unhideWhenUsed="1" w:qFormat="1"/>
    <w:lsdException w:name="Body Text Indent" w:semiHidden="1" w:uiPriority="24"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qFormat="1"/>
    <w:lsdException w:name="Salutation" w:uiPriority="11"/>
    <w:lsdException w:name="Body Text First Indent" w:uiPriority="24"/>
    <w:lsdException w:name="Body Text First Indent 2" w:semiHidden="1" w:uiPriority="24" w:unhideWhenUsed="1"/>
    <w:lsdException w:name="Note Heading" w:semiHidden="1" w:uiPriority="99" w:unhideWhenUsed="1"/>
    <w:lsdException w:name="Body Text 2" w:semiHidden="1" w:uiPriority="24" w:unhideWhenUsed="1"/>
    <w:lsdException w:name="Body Text 3" w:semiHidden="1" w:uiPriority="24" w:unhideWhenUsed="1"/>
    <w:lsdException w:name="Body Text Indent 2" w:semiHidden="1" w:uiPriority="24" w:unhideWhenUsed="1"/>
    <w:lsdException w:name="Body Text Indent 3" w:semiHidden="1" w:uiPriority="24" w:unhideWhenUsed="1"/>
    <w:lsdException w:name="Block Text" w:semiHidden="1" w:uiPriority="3" w:unhideWhenUsed="1" w:qFormat="1"/>
    <w:lsdException w:name="Hyperlink" w:semiHidden="1" w:unhideWhenUsed="1"/>
    <w:lsdException w:name="FollowedHyperlink" w:semiHidden="1" w:unhideWhenUsed="1"/>
    <w:lsdException w:name="Strong" w:qFormat="1"/>
    <w:lsdException w:name="Emphasis" w:uiPriority="44"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4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6676"/>
    <w:pPr>
      <w:spacing w:after="240"/>
    </w:pPr>
    <w:rPr>
      <w:rFonts w:ascii="Freya" w:hAnsi="Freya" w:cstheme="minorBidi"/>
      <w:sz w:val="24"/>
      <w:szCs w:val="24"/>
      <w:lang w:val="en-GB" w:eastAsia="en-US"/>
    </w:rPr>
  </w:style>
  <w:style w:type="paragraph" w:styleId="Heading1">
    <w:name w:val="heading 1"/>
    <w:basedOn w:val="Normal"/>
    <w:next w:val="Heading2"/>
    <w:link w:val="Heading1Char"/>
    <w:uiPriority w:val="9"/>
    <w:qFormat/>
    <w:rsid w:val="008D37B0"/>
    <w:pPr>
      <w:keepNext/>
      <w:spacing w:before="240"/>
      <w:outlineLvl w:val="0"/>
    </w:pPr>
    <w:rPr>
      <w:rFonts w:eastAsia="Times New Roman" w:cs="Times New Roman"/>
      <w:szCs w:val="20"/>
    </w:rPr>
  </w:style>
  <w:style w:type="paragraph" w:styleId="Heading2">
    <w:name w:val="heading 2"/>
    <w:basedOn w:val="Normal"/>
    <w:next w:val="BodyText"/>
    <w:link w:val="Heading2Char"/>
    <w:uiPriority w:val="9"/>
    <w:qFormat/>
    <w:rsid w:val="008D37B0"/>
    <w:pPr>
      <w:spacing w:before="240"/>
      <w:outlineLvl w:val="1"/>
    </w:pPr>
    <w:rPr>
      <w:rFonts w:eastAsia="Times New Roman" w:cs="Times New Roman"/>
      <w:szCs w:val="20"/>
    </w:rPr>
  </w:style>
  <w:style w:type="paragraph" w:styleId="Heading3">
    <w:name w:val="heading 3"/>
    <w:basedOn w:val="Normal"/>
    <w:next w:val="BodyText"/>
    <w:link w:val="Heading3Char"/>
    <w:uiPriority w:val="9"/>
    <w:qFormat/>
    <w:rsid w:val="008D37B0"/>
    <w:pPr>
      <w:spacing w:before="240"/>
      <w:outlineLvl w:val="2"/>
    </w:pPr>
    <w:rPr>
      <w:rFonts w:eastAsia="Times New Roman" w:cs="Times New Roman"/>
      <w:szCs w:val="20"/>
    </w:rPr>
  </w:style>
  <w:style w:type="paragraph" w:styleId="Heading4">
    <w:name w:val="heading 4"/>
    <w:basedOn w:val="Normal"/>
    <w:next w:val="BodyText"/>
    <w:link w:val="Heading4Char"/>
    <w:uiPriority w:val="9"/>
    <w:unhideWhenUsed/>
    <w:rsid w:val="008D37B0"/>
    <w:pPr>
      <w:spacing w:before="240"/>
      <w:outlineLvl w:val="3"/>
    </w:pPr>
    <w:rPr>
      <w:rFonts w:eastAsia="Times New Roman" w:cs="Times New Roman"/>
      <w:szCs w:val="20"/>
    </w:rPr>
  </w:style>
  <w:style w:type="paragraph" w:styleId="Heading5">
    <w:name w:val="heading 5"/>
    <w:basedOn w:val="Normal"/>
    <w:next w:val="BodyText"/>
    <w:link w:val="Heading5Char"/>
    <w:uiPriority w:val="9"/>
    <w:unhideWhenUsed/>
    <w:rsid w:val="008D37B0"/>
    <w:pPr>
      <w:spacing w:before="240"/>
      <w:outlineLvl w:val="4"/>
    </w:pPr>
    <w:rPr>
      <w:rFonts w:eastAsia="Times New Roman" w:cs="Times New Roman"/>
      <w:szCs w:val="20"/>
    </w:rPr>
  </w:style>
  <w:style w:type="paragraph" w:styleId="Heading6">
    <w:name w:val="heading 6"/>
    <w:basedOn w:val="Normal"/>
    <w:next w:val="BodyText"/>
    <w:link w:val="Heading6Char"/>
    <w:uiPriority w:val="9"/>
    <w:unhideWhenUsed/>
    <w:rsid w:val="008D37B0"/>
    <w:pPr>
      <w:spacing w:before="240"/>
      <w:outlineLvl w:val="5"/>
    </w:pPr>
    <w:rPr>
      <w:rFonts w:eastAsia="Times New Roman" w:cs="Times New Roman"/>
      <w:szCs w:val="20"/>
    </w:rPr>
  </w:style>
  <w:style w:type="paragraph" w:styleId="Heading7">
    <w:name w:val="heading 7"/>
    <w:basedOn w:val="Normal"/>
    <w:next w:val="BodyText"/>
    <w:link w:val="Heading7Char"/>
    <w:uiPriority w:val="9"/>
    <w:unhideWhenUsed/>
    <w:rsid w:val="008D37B0"/>
    <w:pPr>
      <w:spacing w:before="240"/>
      <w:outlineLvl w:val="6"/>
    </w:pPr>
    <w:rPr>
      <w:rFonts w:eastAsia="Times New Roman" w:cs="Times New Roman"/>
      <w:szCs w:val="20"/>
    </w:rPr>
  </w:style>
  <w:style w:type="paragraph" w:styleId="Heading8">
    <w:name w:val="heading 8"/>
    <w:basedOn w:val="Normal"/>
    <w:next w:val="BodyText"/>
    <w:link w:val="Heading8Char"/>
    <w:uiPriority w:val="9"/>
    <w:unhideWhenUsed/>
    <w:rsid w:val="008D37B0"/>
    <w:pPr>
      <w:spacing w:before="240"/>
      <w:outlineLvl w:val="7"/>
    </w:pPr>
    <w:rPr>
      <w:rFonts w:eastAsia="Times New Roman" w:cs="Times New Roman"/>
      <w:szCs w:val="20"/>
    </w:rPr>
  </w:style>
  <w:style w:type="paragraph" w:styleId="Heading9">
    <w:name w:val="heading 9"/>
    <w:basedOn w:val="Normal"/>
    <w:next w:val="BodyText"/>
    <w:link w:val="Heading9Char"/>
    <w:uiPriority w:val="9"/>
    <w:unhideWhenUsed/>
    <w:rsid w:val="008D37B0"/>
    <w:pPr>
      <w:spacing w:before="240"/>
      <w:outlineLvl w:val="8"/>
    </w:pPr>
    <w:rPr>
      <w:rFonts w:eastAsia="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next w:val="BodyText"/>
    <w:uiPriority w:val="3"/>
    <w:qFormat/>
    <w:rsid w:val="008D37B0"/>
    <w:pPr>
      <w:spacing w:before="240"/>
      <w:ind w:left="1440" w:right="1440"/>
    </w:pPr>
    <w:rPr>
      <w:rFonts w:eastAsia="Times New Roman" w:cs="Times New Roman"/>
      <w:szCs w:val="20"/>
    </w:rPr>
  </w:style>
  <w:style w:type="paragraph" w:styleId="BodyText">
    <w:name w:val="Body Text"/>
    <w:basedOn w:val="Normal"/>
    <w:link w:val="BodyTextChar"/>
    <w:uiPriority w:val="2"/>
    <w:qFormat/>
    <w:rsid w:val="008D37B0"/>
    <w:pPr>
      <w:spacing w:before="240"/>
      <w:ind w:firstLine="720"/>
    </w:pPr>
    <w:rPr>
      <w:rFonts w:eastAsia="Times New Roman" w:cs="Times New Roman"/>
      <w:szCs w:val="20"/>
    </w:rPr>
  </w:style>
  <w:style w:type="character" w:customStyle="1" w:styleId="BodyTextChar">
    <w:name w:val="Body Text Char"/>
    <w:link w:val="BodyText"/>
    <w:uiPriority w:val="2"/>
    <w:rsid w:val="008D37B0"/>
    <w:rPr>
      <w:sz w:val="24"/>
      <w:lang w:val="en-US" w:eastAsia="en-US"/>
    </w:rPr>
  </w:style>
  <w:style w:type="paragraph" w:styleId="BodyText2">
    <w:name w:val="Body Text 2"/>
    <w:basedOn w:val="Normal"/>
    <w:link w:val="BodyText2Char"/>
    <w:uiPriority w:val="24"/>
    <w:rsid w:val="008D37B0"/>
    <w:pPr>
      <w:spacing w:after="0" w:line="480" w:lineRule="auto"/>
      <w:ind w:firstLine="720"/>
    </w:pPr>
    <w:rPr>
      <w:rFonts w:eastAsia="Times New Roman" w:cs="Times New Roman"/>
      <w:szCs w:val="20"/>
    </w:rPr>
  </w:style>
  <w:style w:type="character" w:customStyle="1" w:styleId="BodyText2Char">
    <w:name w:val="Body Text 2 Char"/>
    <w:link w:val="BodyText2"/>
    <w:uiPriority w:val="24"/>
    <w:rsid w:val="008D37B0"/>
    <w:rPr>
      <w:sz w:val="24"/>
      <w:lang w:val="en-US" w:eastAsia="en-US"/>
    </w:rPr>
  </w:style>
  <w:style w:type="paragraph" w:styleId="BodyText3">
    <w:name w:val="Body Text 3"/>
    <w:basedOn w:val="Normal"/>
    <w:link w:val="BodyText3Char"/>
    <w:uiPriority w:val="24"/>
    <w:rsid w:val="008D37B0"/>
    <w:pPr>
      <w:spacing w:before="240"/>
    </w:pPr>
    <w:rPr>
      <w:rFonts w:eastAsia="Times New Roman" w:cs="Times New Roman"/>
      <w:szCs w:val="16"/>
    </w:rPr>
  </w:style>
  <w:style w:type="character" w:customStyle="1" w:styleId="BodyText3Char">
    <w:name w:val="Body Text 3 Char"/>
    <w:link w:val="BodyText3"/>
    <w:uiPriority w:val="24"/>
    <w:rsid w:val="008D37B0"/>
    <w:rPr>
      <w:sz w:val="24"/>
      <w:szCs w:val="16"/>
      <w:lang w:val="en-US" w:eastAsia="en-US"/>
    </w:rPr>
  </w:style>
  <w:style w:type="paragraph" w:styleId="BodyTextFirstIndent">
    <w:name w:val="Body Text First Indent"/>
    <w:basedOn w:val="BodyText"/>
    <w:link w:val="BodyTextFirstIndentChar"/>
    <w:uiPriority w:val="24"/>
    <w:rsid w:val="008D37B0"/>
    <w:pPr>
      <w:ind w:left="720"/>
    </w:pPr>
  </w:style>
  <w:style w:type="character" w:customStyle="1" w:styleId="BodyTextFirstIndentChar">
    <w:name w:val="Body Text First Indent Char"/>
    <w:link w:val="BodyTextFirstIndent"/>
    <w:uiPriority w:val="24"/>
    <w:rsid w:val="008D37B0"/>
    <w:rPr>
      <w:sz w:val="24"/>
      <w:lang w:val="en-US" w:eastAsia="en-US"/>
    </w:rPr>
  </w:style>
  <w:style w:type="paragraph" w:styleId="BodyTextIndent">
    <w:name w:val="Body Text Indent"/>
    <w:basedOn w:val="Normal"/>
    <w:link w:val="BodyTextIndentChar"/>
    <w:uiPriority w:val="24"/>
    <w:rsid w:val="008D37B0"/>
    <w:pPr>
      <w:spacing w:before="240"/>
      <w:ind w:left="720"/>
    </w:pPr>
    <w:rPr>
      <w:rFonts w:eastAsia="Times New Roman" w:cs="Times New Roman"/>
      <w:szCs w:val="20"/>
    </w:rPr>
  </w:style>
  <w:style w:type="character" w:customStyle="1" w:styleId="BodyTextIndentChar">
    <w:name w:val="Body Text Indent Char"/>
    <w:link w:val="BodyTextIndent"/>
    <w:uiPriority w:val="24"/>
    <w:rsid w:val="008D37B0"/>
    <w:rPr>
      <w:sz w:val="24"/>
      <w:lang w:val="en-US" w:eastAsia="en-US"/>
    </w:rPr>
  </w:style>
  <w:style w:type="paragraph" w:styleId="BodyTextFirstIndent2">
    <w:name w:val="Body Text First Indent 2"/>
    <w:basedOn w:val="BodyText"/>
    <w:link w:val="BodyTextFirstIndent2Char"/>
    <w:uiPriority w:val="24"/>
    <w:rsid w:val="008D37B0"/>
    <w:pPr>
      <w:spacing w:after="0" w:line="480" w:lineRule="auto"/>
      <w:ind w:left="720"/>
    </w:pPr>
  </w:style>
  <w:style w:type="character" w:customStyle="1" w:styleId="BodyTextFirstIndent2Char">
    <w:name w:val="Body Text First Indent 2 Char"/>
    <w:link w:val="BodyTextFirstIndent2"/>
    <w:uiPriority w:val="24"/>
    <w:rsid w:val="008D37B0"/>
    <w:rPr>
      <w:sz w:val="24"/>
      <w:lang w:val="en-US" w:eastAsia="en-US"/>
    </w:rPr>
  </w:style>
  <w:style w:type="paragraph" w:styleId="BodyTextIndent2">
    <w:name w:val="Body Text Indent 2"/>
    <w:basedOn w:val="Normal"/>
    <w:link w:val="BodyTextIndent2Char"/>
    <w:uiPriority w:val="24"/>
    <w:rsid w:val="008D37B0"/>
    <w:pPr>
      <w:spacing w:after="0" w:line="480" w:lineRule="auto"/>
      <w:ind w:left="720"/>
    </w:pPr>
    <w:rPr>
      <w:rFonts w:eastAsia="Times New Roman" w:cs="Times New Roman"/>
      <w:szCs w:val="20"/>
    </w:rPr>
  </w:style>
  <w:style w:type="character" w:customStyle="1" w:styleId="BodyTextIndent2Char">
    <w:name w:val="Body Text Indent 2 Char"/>
    <w:link w:val="BodyTextIndent2"/>
    <w:uiPriority w:val="24"/>
    <w:rsid w:val="008D37B0"/>
    <w:rPr>
      <w:sz w:val="24"/>
      <w:lang w:val="en-US" w:eastAsia="en-US"/>
    </w:rPr>
  </w:style>
  <w:style w:type="paragraph" w:styleId="BodyTextIndent3">
    <w:name w:val="Body Text Indent 3"/>
    <w:basedOn w:val="Normal"/>
    <w:link w:val="BodyTextIndent3Char"/>
    <w:uiPriority w:val="24"/>
    <w:rsid w:val="008D37B0"/>
    <w:pPr>
      <w:ind w:left="720"/>
    </w:pPr>
    <w:rPr>
      <w:rFonts w:eastAsia="Times New Roman" w:cs="Times New Roman"/>
      <w:szCs w:val="16"/>
    </w:rPr>
  </w:style>
  <w:style w:type="character" w:customStyle="1" w:styleId="BodyTextIndent3Char">
    <w:name w:val="Body Text Indent 3 Char"/>
    <w:link w:val="BodyTextIndent3"/>
    <w:uiPriority w:val="24"/>
    <w:rsid w:val="008D37B0"/>
    <w:rPr>
      <w:sz w:val="24"/>
      <w:szCs w:val="16"/>
      <w:lang w:val="en-US" w:eastAsia="en-US"/>
    </w:rPr>
  </w:style>
  <w:style w:type="character" w:styleId="BookTitle">
    <w:name w:val="Book Title"/>
    <w:uiPriority w:val="99"/>
    <w:qFormat/>
    <w:rsid w:val="008D37B0"/>
    <w:rPr>
      <w:b/>
      <w:bCs/>
      <w:smallCaps/>
      <w:spacing w:val="5"/>
    </w:rPr>
  </w:style>
  <w:style w:type="paragraph" w:styleId="Caption">
    <w:name w:val="caption"/>
    <w:basedOn w:val="Normal"/>
    <w:next w:val="Normal"/>
    <w:uiPriority w:val="99"/>
    <w:qFormat/>
    <w:rsid w:val="008D37B0"/>
    <w:pPr>
      <w:keepNext/>
      <w:spacing w:after="0"/>
    </w:pPr>
    <w:rPr>
      <w:rFonts w:eastAsia="Times New Roman" w:cs="Times New Roman"/>
      <w:b/>
      <w:bCs/>
      <w:sz w:val="20"/>
      <w:szCs w:val="20"/>
    </w:rPr>
  </w:style>
  <w:style w:type="paragraph" w:customStyle="1" w:styleId="Center">
    <w:name w:val="Center"/>
    <w:basedOn w:val="Normal"/>
    <w:link w:val="CenterChar"/>
    <w:uiPriority w:val="4"/>
    <w:qFormat/>
    <w:rsid w:val="008D37B0"/>
    <w:pPr>
      <w:spacing w:before="240"/>
      <w:jc w:val="center"/>
    </w:pPr>
    <w:rPr>
      <w:rFonts w:eastAsia="Times New Roman" w:cs="Times New Roman"/>
      <w:szCs w:val="20"/>
    </w:rPr>
  </w:style>
  <w:style w:type="character" w:customStyle="1" w:styleId="CenterChar">
    <w:name w:val="Center Char"/>
    <w:link w:val="Center"/>
    <w:uiPriority w:val="4"/>
    <w:rsid w:val="008D37B0"/>
    <w:rPr>
      <w:sz w:val="24"/>
      <w:lang w:val="en-US" w:eastAsia="en-US"/>
    </w:rPr>
  </w:style>
  <w:style w:type="paragraph" w:styleId="Closing">
    <w:name w:val="Closing"/>
    <w:basedOn w:val="Normal"/>
    <w:link w:val="ClosingChar"/>
    <w:uiPriority w:val="11"/>
    <w:rsid w:val="008D37B0"/>
    <w:pPr>
      <w:keepLines/>
      <w:tabs>
        <w:tab w:val="left" w:pos="4752"/>
        <w:tab w:val="right" w:pos="8640"/>
      </w:tabs>
      <w:spacing w:before="480" w:after="480"/>
      <w:ind w:left="4320"/>
    </w:pPr>
    <w:rPr>
      <w:rFonts w:eastAsia="Times New Roman" w:cs="Times New Roman"/>
      <w:szCs w:val="20"/>
    </w:rPr>
  </w:style>
  <w:style w:type="character" w:customStyle="1" w:styleId="ClosingChar">
    <w:name w:val="Closing Char"/>
    <w:link w:val="Closing"/>
    <w:uiPriority w:val="11"/>
    <w:rsid w:val="008D37B0"/>
    <w:rPr>
      <w:sz w:val="24"/>
      <w:lang w:val="en-US" w:eastAsia="en-US"/>
    </w:rPr>
  </w:style>
  <w:style w:type="paragraph" w:customStyle="1" w:styleId="DPComment">
    <w:name w:val="DP Comment"/>
    <w:basedOn w:val="BodyText"/>
    <w:next w:val="BodyText"/>
    <w:uiPriority w:val="44"/>
    <w:rsid w:val="008D37B0"/>
    <w:rPr>
      <w:vanish/>
      <w:color w:val="FF0000"/>
    </w:rPr>
  </w:style>
  <w:style w:type="character" w:styleId="Emphasis">
    <w:name w:val="Emphasis"/>
    <w:uiPriority w:val="44"/>
    <w:rsid w:val="008D37B0"/>
    <w:rPr>
      <w:i/>
      <w:iCs/>
    </w:rPr>
  </w:style>
  <w:style w:type="paragraph" w:styleId="EndnoteText">
    <w:name w:val="endnote text"/>
    <w:basedOn w:val="Normal"/>
    <w:link w:val="EndnoteTextChar"/>
    <w:uiPriority w:val="99"/>
    <w:rsid w:val="008D37B0"/>
    <w:pPr>
      <w:spacing w:after="0"/>
    </w:pPr>
    <w:rPr>
      <w:rFonts w:eastAsia="Times New Roman" w:cs="Times New Roman"/>
      <w:szCs w:val="20"/>
    </w:rPr>
  </w:style>
  <w:style w:type="character" w:customStyle="1" w:styleId="EndnoteTextChar">
    <w:name w:val="Endnote Text Char"/>
    <w:link w:val="EndnoteText"/>
    <w:uiPriority w:val="99"/>
    <w:rsid w:val="008D37B0"/>
    <w:rPr>
      <w:sz w:val="24"/>
      <w:lang w:val="en-US" w:eastAsia="en-US"/>
    </w:rPr>
  </w:style>
  <w:style w:type="paragraph" w:styleId="EnvelopeAddress">
    <w:name w:val="envelope address"/>
    <w:basedOn w:val="Normal"/>
    <w:uiPriority w:val="99"/>
    <w:rsid w:val="008D37B0"/>
    <w:pPr>
      <w:framePr w:w="7920" w:h="1980" w:hRule="exact" w:hSpace="180" w:wrap="auto" w:hAnchor="page" w:xAlign="center" w:yAlign="bottom"/>
      <w:spacing w:after="0"/>
      <w:ind w:left="2880"/>
    </w:pPr>
    <w:rPr>
      <w:rFonts w:eastAsia="Times New Roman" w:cs="Arial"/>
    </w:rPr>
  </w:style>
  <w:style w:type="paragraph" w:styleId="EnvelopeReturn">
    <w:name w:val="envelope return"/>
    <w:basedOn w:val="Normal"/>
    <w:uiPriority w:val="99"/>
    <w:rsid w:val="008D37B0"/>
    <w:pPr>
      <w:spacing w:after="0"/>
    </w:pPr>
    <w:rPr>
      <w:rFonts w:eastAsia="Times New Roman" w:cs="Arial"/>
      <w:sz w:val="20"/>
      <w:szCs w:val="20"/>
    </w:rPr>
  </w:style>
  <w:style w:type="paragraph" w:customStyle="1" w:styleId="FlushRight">
    <w:name w:val="Flush Right"/>
    <w:basedOn w:val="Normal"/>
    <w:uiPriority w:val="11"/>
    <w:rsid w:val="008D37B0"/>
    <w:pPr>
      <w:spacing w:before="240"/>
      <w:jc w:val="right"/>
    </w:pPr>
    <w:rPr>
      <w:rFonts w:eastAsia="Times New Roman" w:cs="Times New Roman"/>
      <w:szCs w:val="20"/>
    </w:rPr>
  </w:style>
  <w:style w:type="paragraph" w:styleId="Footer">
    <w:name w:val="footer"/>
    <w:basedOn w:val="Normal"/>
    <w:link w:val="FooterChar"/>
    <w:uiPriority w:val="99"/>
    <w:rsid w:val="008D37B0"/>
    <w:pPr>
      <w:tabs>
        <w:tab w:val="center" w:pos="4320"/>
        <w:tab w:val="right" w:pos="8640"/>
      </w:tabs>
      <w:spacing w:after="0"/>
    </w:pPr>
    <w:rPr>
      <w:rFonts w:eastAsia="Times New Roman" w:cs="Times New Roman"/>
      <w:szCs w:val="20"/>
    </w:rPr>
  </w:style>
  <w:style w:type="character" w:customStyle="1" w:styleId="FooterChar">
    <w:name w:val="Footer Char"/>
    <w:link w:val="Footer"/>
    <w:uiPriority w:val="99"/>
    <w:rsid w:val="008D37B0"/>
    <w:rPr>
      <w:sz w:val="24"/>
      <w:lang w:val="en-US" w:eastAsia="en-US"/>
    </w:rPr>
  </w:style>
  <w:style w:type="character" w:styleId="FootnoteReference">
    <w:name w:val="footnote reference"/>
    <w:uiPriority w:val="99"/>
    <w:rsid w:val="008D37B0"/>
    <w:rPr>
      <w:vertAlign w:val="superscript"/>
    </w:rPr>
  </w:style>
  <w:style w:type="paragraph" w:styleId="FootnoteText">
    <w:name w:val="footnote text"/>
    <w:basedOn w:val="Normal"/>
    <w:link w:val="FootnoteTextChar"/>
    <w:uiPriority w:val="99"/>
    <w:rsid w:val="008D37B0"/>
    <w:pPr>
      <w:tabs>
        <w:tab w:val="left" w:pos="432"/>
      </w:tabs>
      <w:ind w:left="432" w:hanging="432"/>
    </w:pPr>
    <w:rPr>
      <w:rFonts w:eastAsia="Times New Roman" w:cs="Times New Roman"/>
      <w:szCs w:val="20"/>
    </w:rPr>
  </w:style>
  <w:style w:type="character" w:customStyle="1" w:styleId="FootnoteTextChar">
    <w:name w:val="Footnote Text Char"/>
    <w:link w:val="FootnoteText"/>
    <w:uiPriority w:val="99"/>
    <w:rsid w:val="008D37B0"/>
    <w:rPr>
      <w:sz w:val="24"/>
      <w:lang w:val="en-US" w:eastAsia="en-US"/>
    </w:rPr>
  </w:style>
  <w:style w:type="paragraph" w:customStyle="1" w:styleId="HangingIndent">
    <w:name w:val="Hanging Indent"/>
    <w:basedOn w:val="Normal"/>
    <w:uiPriority w:val="11"/>
    <w:rsid w:val="008D37B0"/>
    <w:pPr>
      <w:spacing w:before="240"/>
      <w:ind w:left="720" w:hanging="720"/>
    </w:pPr>
    <w:rPr>
      <w:rFonts w:eastAsia="Times New Roman" w:cs="Times New Roman"/>
      <w:szCs w:val="20"/>
    </w:rPr>
  </w:style>
  <w:style w:type="paragraph" w:styleId="Header">
    <w:name w:val="header"/>
    <w:basedOn w:val="Normal"/>
    <w:link w:val="HeaderChar"/>
    <w:rsid w:val="008D37B0"/>
    <w:pPr>
      <w:tabs>
        <w:tab w:val="center" w:pos="4320"/>
        <w:tab w:val="right" w:pos="8640"/>
      </w:tabs>
      <w:spacing w:after="0"/>
    </w:pPr>
    <w:rPr>
      <w:rFonts w:eastAsia="Times New Roman" w:cs="Times New Roman"/>
      <w:szCs w:val="20"/>
    </w:rPr>
  </w:style>
  <w:style w:type="character" w:customStyle="1" w:styleId="HeaderChar">
    <w:name w:val="Header Char"/>
    <w:link w:val="Header"/>
    <w:rsid w:val="008D37B0"/>
    <w:rPr>
      <w:sz w:val="24"/>
      <w:lang w:val="en-US" w:eastAsia="en-US"/>
    </w:rPr>
  </w:style>
  <w:style w:type="character" w:customStyle="1" w:styleId="Heading1Char">
    <w:name w:val="Heading 1 Char"/>
    <w:link w:val="Heading1"/>
    <w:uiPriority w:val="9"/>
    <w:rsid w:val="008D37B0"/>
    <w:rPr>
      <w:sz w:val="24"/>
      <w:lang w:val="en-US" w:eastAsia="en-US"/>
    </w:rPr>
  </w:style>
  <w:style w:type="character" w:customStyle="1" w:styleId="Heading2Char">
    <w:name w:val="Heading 2 Char"/>
    <w:link w:val="Heading2"/>
    <w:uiPriority w:val="9"/>
    <w:rsid w:val="008D37B0"/>
    <w:rPr>
      <w:sz w:val="24"/>
      <w:lang w:val="en-US" w:eastAsia="en-US"/>
    </w:rPr>
  </w:style>
  <w:style w:type="character" w:customStyle="1" w:styleId="Heading3Char">
    <w:name w:val="Heading 3 Char"/>
    <w:link w:val="Heading3"/>
    <w:uiPriority w:val="9"/>
    <w:rsid w:val="008D37B0"/>
    <w:rPr>
      <w:sz w:val="24"/>
      <w:lang w:val="en-US" w:eastAsia="en-US"/>
    </w:rPr>
  </w:style>
  <w:style w:type="character" w:customStyle="1" w:styleId="Heading4Char">
    <w:name w:val="Heading 4 Char"/>
    <w:link w:val="Heading4"/>
    <w:uiPriority w:val="9"/>
    <w:rsid w:val="008D37B0"/>
    <w:rPr>
      <w:sz w:val="24"/>
      <w:lang w:val="en-US" w:eastAsia="en-US"/>
    </w:rPr>
  </w:style>
  <w:style w:type="character" w:customStyle="1" w:styleId="Heading5Char">
    <w:name w:val="Heading 5 Char"/>
    <w:link w:val="Heading5"/>
    <w:uiPriority w:val="9"/>
    <w:rsid w:val="008D37B0"/>
    <w:rPr>
      <w:sz w:val="24"/>
      <w:lang w:val="en-US" w:eastAsia="en-US"/>
    </w:rPr>
  </w:style>
  <w:style w:type="character" w:customStyle="1" w:styleId="Heading6Char">
    <w:name w:val="Heading 6 Char"/>
    <w:link w:val="Heading6"/>
    <w:uiPriority w:val="9"/>
    <w:rsid w:val="008D37B0"/>
    <w:rPr>
      <w:sz w:val="24"/>
      <w:lang w:val="en-US" w:eastAsia="en-US"/>
    </w:rPr>
  </w:style>
  <w:style w:type="character" w:customStyle="1" w:styleId="Heading7Char">
    <w:name w:val="Heading 7 Char"/>
    <w:link w:val="Heading7"/>
    <w:uiPriority w:val="9"/>
    <w:rsid w:val="008D37B0"/>
    <w:rPr>
      <w:sz w:val="24"/>
      <w:lang w:val="en-US" w:eastAsia="en-US"/>
    </w:rPr>
  </w:style>
  <w:style w:type="character" w:customStyle="1" w:styleId="Heading8Char">
    <w:name w:val="Heading 8 Char"/>
    <w:link w:val="Heading8"/>
    <w:uiPriority w:val="9"/>
    <w:rsid w:val="008D37B0"/>
    <w:rPr>
      <w:sz w:val="24"/>
      <w:lang w:val="en-US" w:eastAsia="en-US"/>
    </w:rPr>
  </w:style>
  <w:style w:type="character" w:customStyle="1" w:styleId="Heading9Char">
    <w:name w:val="Heading 9 Char"/>
    <w:link w:val="Heading9"/>
    <w:uiPriority w:val="9"/>
    <w:rsid w:val="008D37B0"/>
    <w:rPr>
      <w:sz w:val="24"/>
      <w:lang w:val="en-US" w:eastAsia="en-US"/>
    </w:rPr>
  </w:style>
  <w:style w:type="paragraph" w:styleId="Index1">
    <w:name w:val="index 1"/>
    <w:basedOn w:val="Normal"/>
    <w:autoRedefine/>
    <w:uiPriority w:val="99"/>
    <w:rsid w:val="008D37B0"/>
    <w:pPr>
      <w:spacing w:after="0"/>
      <w:ind w:left="360" w:hanging="360"/>
    </w:pPr>
    <w:rPr>
      <w:rFonts w:eastAsia="Times New Roman" w:cs="Times New Roman"/>
      <w:szCs w:val="20"/>
    </w:rPr>
  </w:style>
  <w:style w:type="paragraph" w:styleId="Index2">
    <w:name w:val="index 2"/>
    <w:basedOn w:val="Normal"/>
    <w:autoRedefine/>
    <w:uiPriority w:val="99"/>
    <w:rsid w:val="008D37B0"/>
    <w:pPr>
      <w:spacing w:after="0"/>
      <w:ind w:left="720" w:hanging="360"/>
    </w:pPr>
    <w:rPr>
      <w:rFonts w:eastAsia="Times New Roman" w:cs="Times New Roman"/>
      <w:szCs w:val="20"/>
    </w:rPr>
  </w:style>
  <w:style w:type="paragraph" w:styleId="Index3">
    <w:name w:val="index 3"/>
    <w:basedOn w:val="Normal"/>
    <w:autoRedefine/>
    <w:uiPriority w:val="99"/>
    <w:rsid w:val="008D37B0"/>
    <w:pPr>
      <w:spacing w:after="0"/>
      <w:ind w:left="1080" w:hanging="360"/>
    </w:pPr>
    <w:rPr>
      <w:rFonts w:eastAsia="Times New Roman" w:cs="Times New Roman"/>
      <w:szCs w:val="20"/>
    </w:rPr>
  </w:style>
  <w:style w:type="paragraph" w:styleId="Index4">
    <w:name w:val="index 4"/>
    <w:basedOn w:val="Normal"/>
    <w:autoRedefine/>
    <w:uiPriority w:val="99"/>
    <w:rsid w:val="008D37B0"/>
    <w:pPr>
      <w:spacing w:after="0"/>
      <w:ind w:left="1440" w:hanging="360"/>
    </w:pPr>
    <w:rPr>
      <w:rFonts w:eastAsia="Times New Roman" w:cs="Times New Roman"/>
      <w:szCs w:val="20"/>
    </w:rPr>
  </w:style>
  <w:style w:type="paragraph" w:styleId="Index5">
    <w:name w:val="index 5"/>
    <w:basedOn w:val="Normal"/>
    <w:autoRedefine/>
    <w:uiPriority w:val="99"/>
    <w:rsid w:val="008D37B0"/>
    <w:pPr>
      <w:spacing w:after="0"/>
      <w:ind w:left="1800" w:hanging="360"/>
    </w:pPr>
    <w:rPr>
      <w:rFonts w:eastAsia="Times New Roman" w:cs="Times New Roman"/>
      <w:szCs w:val="20"/>
    </w:rPr>
  </w:style>
  <w:style w:type="paragraph" w:styleId="Index6">
    <w:name w:val="index 6"/>
    <w:basedOn w:val="Normal"/>
    <w:autoRedefine/>
    <w:uiPriority w:val="99"/>
    <w:rsid w:val="008D37B0"/>
    <w:pPr>
      <w:spacing w:after="0"/>
      <w:ind w:left="2160" w:hanging="360"/>
    </w:pPr>
    <w:rPr>
      <w:rFonts w:eastAsia="Times New Roman" w:cs="Times New Roman"/>
      <w:szCs w:val="20"/>
    </w:rPr>
  </w:style>
  <w:style w:type="paragraph" w:styleId="Index7">
    <w:name w:val="index 7"/>
    <w:basedOn w:val="Normal"/>
    <w:autoRedefine/>
    <w:uiPriority w:val="99"/>
    <w:rsid w:val="008D37B0"/>
    <w:pPr>
      <w:spacing w:after="0"/>
      <w:ind w:left="2520" w:hanging="360"/>
    </w:pPr>
    <w:rPr>
      <w:rFonts w:eastAsia="Times New Roman" w:cs="Times New Roman"/>
      <w:szCs w:val="20"/>
    </w:rPr>
  </w:style>
  <w:style w:type="paragraph" w:styleId="Index8">
    <w:name w:val="index 8"/>
    <w:basedOn w:val="Normal"/>
    <w:autoRedefine/>
    <w:uiPriority w:val="99"/>
    <w:rsid w:val="008D37B0"/>
    <w:pPr>
      <w:spacing w:after="0"/>
      <w:ind w:left="2880" w:hanging="360"/>
    </w:pPr>
    <w:rPr>
      <w:rFonts w:eastAsia="Times New Roman" w:cs="Times New Roman"/>
      <w:szCs w:val="20"/>
    </w:rPr>
  </w:style>
  <w:style w:type="paragraph" w:styleId="Index9">
    <w:name w:val="index 9"/>
    <w:basedOn w:val="Normal"/>
    <w:autoRedefine/>
    <w:uiPriority w:val="99"/>
    <w:rsid w:val="008D37B0"/>
    <w:pPr>
      <w:spacing w:after="0"/>
      <w:ind w:left="3240" w:hanging="360"/>
    </w:pPr>
    <w:rPr>
      <w:rFonts w:eastAsia="Times New Roman" w:cs="Times New Roman"/>
      <w:szCs w:val="20"/>
    </w:rPr>
  </w:style>
  <w:style w:type="paragraph" w:styleId="IndexHeading">
    <w:name w:val="index heading"/>
    <w:basedOn w:val="Normal"/>
    <w:next w:val="Index1"/>
    <w:uiPriority w:val="29"/>
    <w:rsid w:val="008D37B0"/>
    <w:pPr>
      <w:spacing w:after="0"/>
    </w:pPr>
    <w:rPr>
      <w:rFonts w:eastAsia="Times New Roman" w:cs="Arial"/>
      <w:b/>
      <w:bCs/>
      <w:szCs w:val="20"/>
    </w:rPr>
  </w:style>
  <w:style w:type="paragraph" w:styleId="ListParagraph">
    <w:name w:val="List Paragraph"/>
    <w:basedOn w:val="Normal"/>
    <w:uiPriority w:val="99"/>
    <w:qFormat/>
    <w:rsid w:val="008D37B0"/>
    <w:pPr>
      <w:ind w:left="720"/>
      <w:contextualSpacing/>
    </w:pPr>
  </w:style>
  <w:style w:type="paragraph" w:styleId="NoSpacing">
    <w:name w:val="No Spacing"/>
    <w:uiPriority w:val="1"/>
    <w:qFormat/>
    <w:rsid w:val="008D37B0"/>
    <w:pPr>
      <w:spacing w:after="240"/>
      <w:contextualSpacing/>
    </w:pPr>
    <w:rPr>
      <w:rFonts w:cstheme="minorBidi"/>
      <w:sz w:val="24"/>
      <w:szCs w:val="24"/>
      <w:lang w:val="en-US" w:eastAsia="en-US"/>
    </w:rPr>
  </w:style>
  <w:style w:type="character" w:customStyle="1" w:styleId="NoNumber">
    <w:name w:val="NoNumber"/>
    <w:uiPriority w:val="99"/>
    <w:semiHidden/>
    <w:rsid w:val="00BB003D"/>
    <w:rPr>
      <w:rFonts w:ascii="Arial" w:hAnsi="Arial"/>
      <w:sz w:val="18"/>
    </w:rPr>
  </w:style>
  <w:style w:type="paragraph" w:styleId="NormalIndent">
    <w:name w:val="Normal Indent"/>
    <w:basedOn w:val="Normal"/>
    <w:uiPriority w:val="54"/>
    <w:rsid w:val="008D37B0"/>
    <w:pPr>
      <w:spacing w:after="0"/>
      <w:ind w:left="1440"/>
    </w:pPr>
    <w:rPr>
      <w:rFonts w:eastAsia="Times New Roman" w:cs="Times New Roman"/>
      <w:szCs w:val="20"/>
    </w:rPr>
  </w:style>
  <w:style w:type="paragraph" w:styleId="NoteHeading">
    <w:name w:val="Note Heading"/>
    <w:basedOn w:val="Normal"/>
    <w:next w:val="Normal"/>
    <w:link w:val="NoteHeadingChar"/>
    <w:uiPriority w:val="99"/>
    <w:rsid w:val="008D37B0"/>
    <w:pPr>
      <w:spacing w:after="0"/>
    </w:pPr>
    <w:rPr>
      <w:rFonts w:eastAsia="Times New Roman" w:cs="Times New Roman"/>
      <w:szCs w:val="20"/>
    </w:rPr>
  </w:style>
  <w:style w:type="character" w:customStyle="1" w:styleId="NoteHeadingChar">
    <w:name w:val="Note Heading Char"/>
    <w:link w:val="NoteHeading"/>
    <w:uiPriority w:val="99"/>
    <w:rsid w:val="008D37B0"/>
    <w:rPr>
      <w:sz w:val="24"/>
      <w:lang w:val="en-US" w:eastAsia="en-US"/>
    </w:rPr>
  </w:style>
  <w:style w:type="character" w:styleId="PageNumber">
    <w:name w:val="page number"/>
    <w:uiPriority w:val="99"/>
    <w:rsid w:val="008D37B0"/>
    <w:rPr>
      <w:rFonts w:ascii="Times New Roman" w:hAnsi="Times New Roman"/>
      <w:sz w:val="24"/>
    </w:rPr>
  </w:style>
  <w:style w:type="paragraph" w:styleId="PlainText">
    <w:name w:val="Plain Text"/>
    <w:basedOn w:val="Normal"/>
    <w:link w:val="PlainTextChar"/>
    <w:uiPriority w:val="99"/>
    <w:unhideWhenUsed/>
    <w:rsid w:val="008D37B0"/>
    <w:pPr>
      <w:spacing w:after="0"/>
    </w:pPr>
    <w:rPr>
      <w:rFonts w:eastAsia="Times New Roman" w:cs="Courier New"/>
      <w:szCs w:val="20"/>
    </w:rPr>
  </w:style>
  <w:style w:type="character" w:customStyle="1" w:styleId="PlainTextChar">
    <w:name w:val="Plain Text Char"/>
    <w:link w:val="PlainText"/>
    <w:uiPriority w:val="99"/>
    <w:rsid w:val="008D37B0"/>
    <w:rPr>
      <w:rFonts w:cs="Courier New"/>
      <w:sz w:val="24"/>
      <w:lang w:val="en-US" w:eastAsia="en-US"/>
    </w:rPr>
  </w:style>
  <w:style w:type="paragraph" w:styleId="Quote">
    <w:name w:val="Quote"/>
    <w:basedOn w:val="Normal"/>
    <w:next w:val="Normal"/>
    <w:link w:val="QuoteChar"/>
    <w:uiPriority w:val="44"/>
    <w:rsid w:val="008D37B0"/>
    <w:rPr>
      <w:i/>
      <w:iCs/>
      <w:color w:val="000000"/>
    </w:rPr>
  </w:style>
  <w:style w:type="character" w:customStyle="1" w:styleId="QuoteChar">
    <w:name w:val="Quote Char"/>
    <w:link w:val="Quote"/>
    <w:uiPriority w:val="44"/>
    <w:rsid w:val="008D37B0"/>
    <w:rPr>
      <w:rFonts w:eastAsiaTheme="minorHAnsi" w:cstheme="minorBidi"/>
      <w:i/>
      <w:iCs/>
      <w:color w:val="000000"/>
      <w:sz w:val="24"/>
      <w:szCs w:val="24"/>
      <w:lang w:val="en-US" w:eastAsia="en-US"/>
    </w:rPr>
  </w:style>
  <w:style w:type="paragraph" w:styleId="Salutation">
    <w:name w:val="Salutation"/>
    <w:basedOn w:val="Normal"/>
    <w:next w:val="Normal"/>
    <w:link w:val="SalutationChar"/>
    <w:uiPriority w:val="11"/>
    <w:rsid w:val="008D37B0"/>
    <w:pPr>
      <w:spacing w:after="0"/>
    </w:pPr>
    <w:rPr>
      <w:rFonts w:eastAsia="Times New Roman" w:cs="Times New Roman"/>
      <w:szCs w:val="20"/>
    </w:rPr>
  </w:style>
  <w:style w:type="character" w:customStyle="1" w:styleId="SalutationChar">
    <w:name w:val="Salutation Char"/>
    <w:link w:val="Salutation"/>
    <w:uiPriority w:val="11"/>
    <w:rsid w:val="008D37B0"/>
    <w:rPr>
      <w:sz w:val="24"/>
      <w:lang w:val="en-US" w:eastAsia="en-US"/>
    </w:rPr>
  </w:style>
  <w:style w:type="paragraph" w:styleId="Signature">
    <w:name w:val="Signature"/>
    <w:basedOn w:val="Normal"/>
    <w:link w:val="SignatureChar"/>
    <w:uiPriority w:val="11"/>
    <w:rsid w:val="008D37B0"/>
    <w:pPr>
      <w:keepLines/>
      <w:tabs>
        <w:tab w:val="left" w:pos="4752"/>
        <w:tab w:val="right" w:pos="8640"/>
      </w:tabs>
      <w:spacing w:before="480" w:after="480"/>
      <w:ind w:left="4320"/>
    </w:pPr>
    <w:rPr>
      <w:rFonts w:eastAsia="Times New Roman" w:cs="Times New Roman"/>
      <w:szCs w:val="20"/>
    </w:rPr>
  </w:style>
  <w:style w:type="character" w:customStyle="1" w:styleId="SignatureChar">
    <w:name w:val="Signature Char"/>
    <w:link w:val="Signature"/>
    <w:uiPriority w:val="11"/>
    <w:rsid w:val="008D37B0"/>
    <w:rPr>
      <w:sz w:val="24"/>
      <w:lang w:val="en-US" w:eastAsia="en-US"/>
    </w:rPr>
  </w:style>
  <w:style w:type="paragraph" w:customStyle="1" w:styleId="SignatureLeft">
    <w:name w:val="Signature Left"/>
    <w:basedOn w:val="Normal"/>
    <w:uiPriority w:val="11"/>
    <w:rsid w:val="008D37B0"/>
    <w:pPr>
      <w:keepLines/>
      <w:tabs>
        <w:tab w:val="left" w:pos="432"/>
        <w:tab w:val="right" w:pos="4320"/>
      </w:tabs>
      <w:spacing w:before="480" w:after="480"/>
    </w:pPr>
    <w:rPr>
      <w:rFonts w:eastAsia="Times New Roman" w:cs="Times New Roman"/>
      <w:szCs w:val="20"/>
    </w:rPr>
  </w:style>
  <w:style w:type="paragraph" w:styleId="Subtitle">
    <w:name w:val="Subtitle"/>
    <w:basedOn w:val="Normal"/>
    <w:next w:val="BodyText"/>
    <w:link w:val="SubtitleChar"/>
    <w:uiPriority w:val="4"/>
    <w:qFormat/>
    <w:rsid w:val="008D37B0"/>
    <w:pPr>
      <w:keepNext/>
      <w:spacing w:before="240"/>
      <w:jc w:val="center"/>
    </w:pPr>
    <w:rPr>
      <w:rFonts w:eastAsia="Times New Roman" w:cs="Times New Roman"/>
      <w:szCs w:val="20"/>
    </w:rPr>
  </w:style>
  <w:style w:type="character" w:customStyle="1" w:styleId="SubtitleChar">
    <w:name w:val="Subtitle Char"/>
    <w:link w:val="Subtitle"/>
    <w:uiPriority w:val="4"/>
    <w:rsid w:val="008D37B0"/>
    <w:rPr>
      <w:sz w:val="24"/>
      <w:lang w:val="en-US" w:eastAsia="en-US"/>
    </w:rPr>
  </w:style>
  <w:style w:type="paragraph" w:customStyle="1" w:styleId="Table">
    <w:name w:val="Table"/>
    <w:basedOn w:val="Normal"/>
    <w:uiPriority w:val="14"/>
    <w:qFormat/>
    <w:rsid w:val="008D37B0"/>
    <w:pPr>
      <w:spacing w:after="0"/>
    </w:pPr>
    <w:rPr>
      <w:rFonts w:eastAsia="Times New Roman" w:cs="Times New Roman"/>
      <w:szCs w:val="20"/>
    </w:rPr>
  </w:style>
  <w:style w:type="paragraph" w:customStyle="1" w:styleId="TableFinancial">
    <w:name w:val="Table Financial"/>
    <w:basedOn w:val="Normal"/>
    <w:next w:val="Normal"/>
    <w:uiPriority w:val="17"/>
    <w:rsid w:val="008D37B0"/>
    <w:pPr>
      <w:tabs>
        <w:tab w:val="left" w:pos="216"/>
        <w:tab w:val="decimal" w:pos="432"/>
      </w:tabs>
      <w:spacing w:after="0"/>
    </w:pPr>
    <w:rPr>
      <w:rFonts w:eastAsia="Times New Roman" w:cs="Times New Roman"/>
      <w:szCs w:val="20"/>
    </w:rPr>
  </w:style>
  <w:style w:type="paragraph" w:styleId="TableofAuthorities">
    <w:name w:val="table of authorities"/>
    <w:basedOn w:val="Normal"/>
    <w:next w:val="Normal"/>
    <w:uiPriority w:val="29"/>
    <w:unhideWhenUsed/>
    <w:rsid w:val="008D37B0"/>
    <w:pPr>
      <w:spacing w:after="0"/>
      <w:ind w:left="240" w:hanging="240"/>
    </w:pPr>
    <w:rPr>
      <w:rFonts w:eastAsia="Times New Roman" w:cs="Times New Roman"/>
      <w:szCs w:val="20"/>
    </w:rPr>
  </w:style>
  <w:style w:type="paragraph" w:styleId="TableofFigures">
    <w:name w:val="table of figures"/>
    <w:basedOn w:val="Normal"/>
    <w:next w:val="Normal"/>
    <w:uiPriority w:val="29"/>
    <w:unhideWhenUsed/>
    <w:rsid w:val="008D37B0"/>
    <w:pPr>
      <w:spacing w:after="0"/>
      <w:ind w:left="432" w:hanging="432"/>
    </w:pPr>
    <w:rPr>
      <w:rFonts w:eastAsia="Times New Roman" w:cs="Times New Roman"/>
      <w:szCs w:val="20"/>
    </w:rPr>
  </w:style>
  <w:style w:type="character" w:customStyle="1" w:styleId="Table10pt">
    <w:name w:val="Table10pt"/>
    <w:uiPriority w:val="15"/>
    <w:rsid w:val="008D37B0"/>
    <w:rPr>
      <w:sz w:val="20"/>
    </w:rPr>
  </w:style>
  <w:style w:type="character" w:customStyle="1" w:styleId="Table11pt">
    <w:name w:val="Table11pt"/>
    <w:uiPriority w:val="15"/>
    <w:rsid w:val="008D37B0"/>
    <w:rPr>
      <w:sz w:val="22"/>
    </w:rPr>
  </w:style>
  <w:style w:type="character" w:customStyle="1" w:styleId="Table8pt">
    <w:name w:val="Table8pt"/>
    <w:uiPriority w:val="14"/>
    <w:rsid w:val="008D37B0"/>
    <w:rPr>
      <w:sz w:val="16"/>
    </w:rPr>
  </w:style>
  <w:style w:type="character" w:customStyle="1" w:styleId="Table9pt">
    <w:name w:val="Table9pt"/>
    <w:uiPriority w:val="14"/>
    <w:rsid w:val="008D37B0"/>
    <w:rPr>
      <w:sz w:val="18"/>
    </w:rPr>
  </w:style>
  <w:style w:type="paragraph" w:customStyle="1" w:styleId="TableNote10pt">
    <w:name w:val="TableNote10pt"/>
    <w:basedOn w:val="Normal"/>
    <w:uiPriority w:val="17"/>
    <w:rsid w:val="008D37B0"/>
    <w:pPr>
      <w:spacing w:after="0"/>
      <w:ind w:left="432" w:hanging="432"/>
    </w:pPr>
    <w:rPr>
      <w:rFonts w:eastAsia="Times New Roman" w:cs="Times New Roman"/>
      <w:sz w:val="20"/>
      <w:szCs w:val="20"/>
    </w:rPr>
  </w:style>
  <w:style w:type="paragraph" w:customStyle="1" w:styleId="TableNote11pt">
    <w:name w:val="TableNote11pt"/>
    <w:basedOn w:val="Normal"/>
    <w:uiPriority w:val="17"/>
    <w:rsid w:val="008D37B0"/>
    <w:pPr>
      <w:spacing w:after="0"/>
      <w:ind w:left="432" w:hanging="432"/>
    </w:pPr>
    <w:rPr>
      <w:rFonts w:eastAsia="Times New Roman" w:cs="Times New Roman"/>
      <w:sz w:val="22"/>
      <w:szCs w:val="20"/>
    </w:rPr>
  </w:style>
  <w:style w:type="paragraph" w:customStyle="1" w:styleId="TableNote8pt">
    <w:name w:val="TableNote8pt"/>
    <w:basedOn w:val="Normal"/>
    <w:uiPriority w:val="16"/>
    <w:rsid w:val="008D37B0"/>
    <w:pPr>
      <w:spacing w:after="0"/>
      <w:ind w:left="432" w:hanging="432"/>
    </w:pPr>
    <w:rPr>
      <w:rFonts w:eastAsia="Times New Roman" w:cs="Times New Roman"/>
      <w:sz w:val="16"/>
      <w:szCs w:val="20"/>
    </w:rPr>
  </w:style>
  <w:style w:type="paragraph" w:customStyle="1" w:styleId="TableNote9pt">
    <w:name w:val="TableNote9pt"/>
    <w:basedOn w:val="Normal"/>
    <w:uiPriority w:val="16"/>
    <w:rsid w:val="008D37B0"/>
    <w:pPr>
      <w:spacing w:after="0"/>
      <w:ind w:left="432" w:hanging="432"/>
    </w:pPr>
    <w:rPr>
      <w:rFonts w:eastAsia="Times New Roman" w:cs="Times New Roman"/>
      <w:sz w:val="18"/>
      <w:szCs w:val="20"/>
    </w:rPr>
  </w:style>
  <w:style w:type="paragraph" w:customStyle="1" w:styleId="TableNoteLine">
    <w:name w:val="TableNoteLine"/>
    <w:basedOn w:val="Normal"/>
    <w:next w:val="TableNote8pt"/>
    <w:uiPriority w:val="16"/>
    <w:rsid w:val="008D37B0"/>
    <w:pPr>
      <w:pBdr>
        <w:bottom w:val="single" w:sz="4" w:space="1" w:color="auto"/>
      </w:pBdr>
      <w:spacing w:after="120"/>
      <w:ind w:right="6480"/>
    </w:pPr>
    <w:rPr>
      <w:rFonts w:eastAsia="Times New Roman" w:cs="Times New Roman"/>
      <w:szCs w:val="20"/>
    </w:rPr>
  </w:style>
  <w:style w:type="paragraph" w:styleId="Title">
    <w:name w:val="Title"/>
    <w:basedOn w:val="Normal"/>
    <w:next w:val="Subtitle"/>
    <w:link w:val="TitleChar"/>
    <w:uiPriority w:val="4"/>
    <w:qFormat/>
    <w:rsid w:val="008D37B0"/>
    <w:pPr>
      <w:keepNext/>
      <w:jc w:val="center"/>
    </w:pPr>
    <w:rPr>
      <w:rFonts w:eastAsia="Times New Roman" w:cs="Times New Roman"/>
      <w:b/>
      <w:szCs w:val="20"/>
    </w:rPr>
  </w:style>
  <w:style w:type="character" w:customStyle="1" w:styleId="TitleChar">
    <w:name w:val="Title Char"/>
    <w:link w:val="Title"/>
    <w:uiPriority w:val="4"/>
    <w:rsid w:val="008D37B0"/>
    <w:rPr>
      <w:b/>
      <w:sz w:val="24"/>
      <w:lang w:val="en-US" w:eastAsia="en-US"/>
    </w:rPr>
  </w:style>
  <w:style w:type="paragraph" w:customStyle="1" w:styleId="Title16">
    <w:name w:val="Title 16"/>
    <w:basedOn w:val="Title"/>
    <w:next w:val="Subtitle"/>
    <w:link w:val="Title16Char"/>
    <w:uiPriority w:val="4"/>
    <w:qFormat/>
    <w:rsid w:val="008D37B0"/>
    <w:rPr>
      <w:sz w:val="32"/>
    </w:rPr>
  </w:style>
  <w:style w:type="character" w:customStyle="1" w:styleId="Title16Char">
    <w:name w:val="Title 16 Char"/>
    <w:link w:val="Title16"/>
    <w:uiPriority w:val="4"/>
    <w:rsid w:val="008D37B0"/>
    <w:rPr>
      <w:b/>
      <w:sz w:val="32"/>
      <w:lang w:val="en-US" w:eastAsia="en-US"/>
    </w:rPr>
  </w:style>
  <w:style w:type="paragraph" w:styleId="TOAHeading">
    <w:name w:val="toa heading"/>
    <w:basedOn w:val="Normal"/>
    <w:next w:val="Normal"/>
    <w:uiPriority w:val="29"/>
    <w:unhideWhenUsed/>
    <w:rsid w:val="008D37B0"/>
    <w:rPr>
      <w:rFonts w:eastAsia="Times New Roman" w:cs="Arial"/>
      <w:b/>
      <w:bCs/>
    </w:rPr>
  </w:style>
  <w:style w:type="paragraph" w:styleId="TOC1">
    <w:name w:val="toc 1"/>
    <w:basedOn w:val="Normal"/>
    <w:next w:val="Normal"/>
    <w:autoRedefine/>
    <w:uiPriority w:val="99"/>
    <w:rsid w:val="008D37B0"/>
    <w:pPr>
      <w:spacing w:after="0"/>
      <w:ind w:right="720"/>
    </w:pPr>
    <w:rPr>
      <w:rFonts w:eastAsia="Times New Roman" w:cs="Times New Roman"/>
      <w:szCs w:val="20"/>
    </w:rPr>
  </w:style>
  <w:style w:type="paragraph" w:styleId="TOC2">
    <w:name w:val="toc 2"/>
    <w:basedOn w:val="Normal"/>
    <w:next w:val="Normal"/>
    <w:autoRedefine/>
    <w:uiPriority w:val="99"/>
    <w:rsid w:val="008D37B0"/>
    <w:pPr>
      <w:spacing w:after="0"/>
      <w:ind w:left="245" w:right="720"/>
    </w:pPr>
    <w:rPr>
      <w:rFonts w:eastAsia="Times New Roman" w:cs="Times New Roman"/>
      <w:szCs w:val="20"/>
    </w:rPr>
  </w:style>
  <w:style w:type="paragraph" w:styleId="TOC3">
    <w:name w:val="toc 3"/>
    <w:basedOn w:val="Normal"/>
    <w:next w:val="Normal"/>
    <w:autoRedefine/>
    <w:uiPriority w:val="99"/>
    <w:rsid w:val="008D37B0"/>
    <w:pPr>
      <w:spacing w:after="0"/>
      <w:ind w:left="475" w:right="720"/>
    </w:pPr>
    <w:rPr>
      <w:rFonts w:eastAsia="Times New Roman" w:cs="Times New Roman"/>
      <w:szCs w:val="20"/>
    </w:rPr>
  </w:style>
  <w:style w:type="paragraph" w:styleId="TOC4">
    <w:name w:val="toc 4"/>
    <w:basedOn w:val="Normal"/>
    <w:next w:val="Normal"/>
    <w:autoRedefine/>
    <w:uiPriority w:val="99"/>
    <w:rsid w:val="008D37B0"/>
    <w:pPr>
      <w:spacing w:after="0"/>
      <w:ind w:left="720" w:right="720"/>
    </w:pPr>
    <w:rPr>
      <w:rFonts w:eastAsia="Times New Roman" w:cs="Times New Roman"/>
      <w:szCs w:val="20"/>
    </w:rPr>
  </w:style>
  <w:style w:type="paragraph" w:styleId="TOC6">
    <w:name w:val="toc 6"/>
    <w:basedOn w:val="Normal"/>
    <w:next w:val="Normal"/>
    <w:autoRedefine/>
    <w:uiPriority w:val="99"/>
    <w:rsid w:val="008D37B0"/>
    <w:pPr>
      <w:spacing w:after="0"/>
      <w:ind w:left="1200"/>
    </w:pPr>
    <w:rPr>
      <w:rFonts w:eastAsia="Times New Roman" w:cs="Times New Roman"/>
      <w:szCs w:val="20"/>
    </w:rPr>
  </w:style>
  <w:style w:type="paragraph" w:styleId="TOC9">
    <w:name w:val="toc 9"/>
    <w:basedOn w:val="Normal"/>
    <w:next w:val="Normal"/>
    <w:autoRedefine/>
    <w:uiPriority w:val="99"/>
    <w:rsid w:val="008D37B0"/>
    <w:pPr>
      <w:spacing w:after="0"/>
      <w:ind w:left="1920"/>
    </w:pPr>
    <w:rPr>
      <w:rFonts w:eastAsia="Times New Roman" w:cs="Times New Roman"/>
      <w:szCs w:val="20"/>
    </w:rPr>
  </w:style>
  <w:style w:type="paragraph" w:styleId="BalloonText">
    <w:name w:val="Balloon Text"/>
    <w:basedOn w:val="Normal"/>
    <w:link w:val="BalloonTextChar"/>
    <w:rsid w:val="007C41AA"/>
    <w:pPr>
      <w:spacing w:after="0"/>
    </w:pPr>
    <w:rPr>
      <w:rFonts w:ascii="Tahoma" w:hAnsi="Tahoma" w:cs="Tahoma"/>
      <w:sz w:val="16"/>
      <w:szCs w:val="16"/>
    </w:rPr>
  </w:style>
  <w:style w:type="character" w:customStyle="1" w:styleId="BalloonTextChar">
    <w:name w:val="Balloon Text Char"/>
    <w:basedOn w:val="DefaultParagraphFont"/>
    <w:link w:val="BalloonText"/>
    <w:rsid w:val="007C41AA"/>
    <w:rPr>
      <w:rFonts w:ascii="Tahoma" w:hAnsi="Tahoma" w:cs="Tahoma"/>
      <w:sz w:val="16"/>
      <w:szCs w:val="16"/>
      <w:lang w:val="en-GB" w:eastAsia="en-US"/>
    </w:rPr>
  </w:style>
  <w:style w:type="table" w:styleId="TableGrid">
    <w:name w:val="Table Grid"/>
    <w:basedOn w:val="TableNormal"/>
    <w:rsid w:val="008C6676"/>
    <w:rPr>
      <w:rFonts w:eastAsia="Times New Roman"/>
      <w:sz w:val="21"/>
      <w:szCs w:val="21"/>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ientupdatesectionhead">
    <w:name w:val="Client update section head"/>
    <w:basedOn w:val="Heading4"/>
    <w:next w:val="BodyText"/>
    <w:qFormat/>
    <w:rsid w:val="008C6676"/>
    <w:pPr>
      <w:spacing w:before="300" w:after="140" w:line="300" w:lineRule="exact"/>
    </w:pPr>
    <w:rPr>
      <w:rFonts w:ascii="Effra Medium" w:eastAsiaTheme="minorHAnsi" w:hAnsi="Effra Medium"/>
      <w:caps/>
      <w:color w:val="ED1847"/>
      <w:sz w:val="21"/>
      <w:szCs w:val="16"/>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04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0373B-7774-463F-8069-3B96AABD0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525</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Debevoise &amp; Plimpton LLP</Company>
  <LinksUpToDate>false</LinksUpToDate>
  <CharactersWithSpaces>3511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Debevoise User</dc:creator>
  <cp:keywords/>
  <dc:description/>
  <cp:lastModifiedBy>RR Donnelley</cp:lastModifiedBy>
  <cp:revision>2</cp:revision>
  <cp:lastPrinted>2017-02-02T12:04:00Z</cp:lastPrinted>
  <dcterms:created xsi:type="dcterms:W3CDTF">2017-11-07T20:58:00Z</dcterms:created>
  <dcterms:modified xsi:type="dcterms:W3CDTF">2017-11-07T20:58:00Z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XDOCID">
    <vt:lpwstr>501391420v7</vt:lpwstr>
  </property>
  <property fmtid="{D5CDD505-2E9C-101B-9397-08002B2CF9AE}" pid="3" name="DocXLocation">
    <vt:lpwstr>Every Page</vt:lpwstr>
  </property>
  <property fmtid="{D5CDD505-2E9C-101B-9397-08002B2CF9AE}" pid="4" name="DocXFormat">
    <vt:lpwstr>Debevoise</vt:lpwstr>
  </property>
</Properties>
</file>